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VDES第三版地检/终端设计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334"/>
        <w:gridCol w:w="71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33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版本</w:t>
            </w:r>
          </w:p>
        </w:tc>
        <w:tc>
          <w:tcPr>
            <w:tcW w:w="7188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修改内容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33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1.1</w:t>
            </w:r>
          </w:p>
        </w:tc>
        <w:tc>
          <w:tcPr>
            <w:tcW w:w="7188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修改了“VDES/AIS解调数据报文”的解调器编号字段定义，“由解调器编号”改为“信道编号”，新增了“频偏”字段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33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718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p>
      <w:pPr>
        <w:pStyle w:val="3"/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设备功能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1、新版下位机软件可同时用作VDES地检与VDES终端，用作VDES终端时屏蔽CAN、LVDS接口，和部分调试功能。</w:t>
      </w:r>
    </w:p>
    <w:p>
      <w:pPr>
        <w:rPr>
          <w:rFonts w:hint="eastAsia"/>
          <w:lang w:val="en-US" w:eastAsia="zh-CN"/>
        </w:rPr>
      </w:pPr>
      <w:r>
        <w:rPr>
          <w:rFonts w:hint="eastAsia" w:ascii="Times New Roman" w:eastAsia="宋体"/>
          <w:lang w:val="en-US" w:eastAsia="zh-CN"/>
        </w:rPr>
        <w:t>2、</w:t>
      </w:r>
      <w:r>
        <w:rPr>
          <w:rFonts w:hint="eastAsia"/>
          <w:lang w:val="en-US" w:eastAsia="zh-CN"/>
        </w:rPr>
        <w:t>拥有4个VDES解调器，能够同时接收解调4个频点VDES信号，包括2个50KHZ信道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VDES-A，VDES-B频点解调器，一个100KHZ信道（VDES-C、VDES-D频点二选一）解调器，和一个150KHZ信道（VDES-E、VDES-F频点二选一）</w:t>
      </w:r>
      <w:bookmarkStart w:id="0" w:name="OLE_LINK20"/>
      <w:r>
        <w:rPr>
          <w:rFonts w:hint="eastAsia"/>
          <w:lang w:val="en-US" w:eastAsia="zh-CN"/>
        </w:rPr>
        <w:t>解调器</w:t>
      </w:r>
      <w:bookmarkEnd w:id="0"/>
      <w:r>
        <w:rPr>
          <w:rFonts w:hint="eastAsia"/>
          <w:lang w:val="en-US" w:eastAsia="zh-CN"/>
        </w:rPr>
        <w:t>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3、50KHZ信道解调器支持LINKID25、26、27、32、33、34解调，100KHZ信道解调器支持LinkID28解调，150KHZ信道解调器支持LinkID29解调。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4、拥有一个信号发射通道，支持</w:t>
      </w:r>
      <w:bookmarkStart w:id="1" w:name="OLE_LINK19"/>
      <w:r>
        <w:rPr>
          <w:rFonts w:hint="eastAsia"/>
          <w:lang w:val="en-US" w:eastAsia="zh-CN"/>
        </w:rPr>
        <w:t>发射</w:t>
      </w:r>
      <w:bookmarkEnd w:id="1"/>
      <w:r>
        <w:rPr>
          <w:rFonts w:hint="eastAsia"/>
          <w:lang w:val="en-US" w:eastAsia="zh-CN"/>
        </w:rPr>
        <w:t>上位机上注的二进制波形，支持发射VDES调制波形，同时最多在一个频点发送信号。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5、VDES调制器支持调制生成LINKID20、21、22、24信号。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6、新版软件VDES协议支持同时与多颗卫星通信，处于多颗卫星覆盖下时，会优先选择使用信号CQI最好的卫星传输数据。并支持错误重传、多卫星断点续传功能。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6、拥有支持L1频点的定位模块，能够解析GPRMC、GPGSV报文，并通过TCP输出报文解析的结果。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7、拥有2个AIS解调器，支持解调AIS1、AIS2频点的AIS报文。</w:t>
      </w:r>
    </w:p>
    <w:p>
      <w:pPr>
        <w:pStyle w:val="3"/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硬件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VDES第三版地检/终端基带部分使用ZYNQ7020+AD9361+</w:t>
      </w:r>
      <w:bookmarkStart w:id="2" w:name="OLE_LINK17"/>
      <w:r>
        <w:rPr>
          <w:rFonts w:hint="eastAsia"/>
          <w:lang w:val="en-US" w:eastAsia="zh-CN"/>
        </w:rPr>
        <w:t>ATGM336H-6N74</w:t>
      </w:r>
      <w:bookmarkEnd w:id="2"/>
      <w:r>
        <w:rPr>
          <w:rFonts w:hint="eastAsia"/>
          <w:lang w:val="en-US" w:eastAsia="zh-CN"/>
        </w:rPr>
        <w:t>定位模块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使用ATGM336H-6N74定位模块PPS信号对ZYNQ7020和AD9361时钟进行校准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射频部分硬件未定，计划使用低噪放+继电器控制的功放实现</w:t>
      </w:r>
    </w:p>
    <w:p>
      <w:pPr>
        <w:pStyle w:val="3"/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软件结构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VDES第三版地检/终端将功能划分为完全独立的软件模块，部署在ZYNQ的CPU0、CPU1上。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使用FPGA与CPU1协作方式完成信号解调，以减少FPGA资源消耗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CAN、LVDS软件模块在设备用作用户终端将被屏蔽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2413"/>
        <w:gridCol w:w="1514"/>
        <w:gridCol w:w="38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413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软件模块</w:t>
            </w:r>
            <w:r>
              <w:rPr>
                <w:rFonts w:hint="eastAsia"/>
                <w:vertAlign w:val="baseline"/>
                <w:lang w:val="en-US" w:eastAsia="zh-CN"/>
              </w:rPr>
              <w:t>名</w:t>
            </w:r>
          </w:p>
        </w:tc>
        <w:tc>
          <w:tcPr>
            <w:tcW w:w="151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部署位置</w:t>
            </w:r>
          </w:p>
        </w:tc>
        <w:tc>
          <w:tcPr>
            <w:tcW w:w="38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413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AD9361模块</w:t>
            </w:r>
          </w:p>
        </w:tc>
        <w:tc>
          <w:tcPr>
            <w:tcW w:w="151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ZYNQ_CPU0</w:t>
            </w:r>
          </w:p>
        </w:tc>
        <w:tc>
          <w:tcPr>
            <w:tcW w:w="38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配置AD9361参数，校准AD9361频率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413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CAN模块</w:t>
            </w:r>
          </w:p>
        </w:tc>
        <w:tc>
          <w:tcPr>
            <w:tcW w:w="151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ZYNQ_CPU0</w:t>
            </w:r>
          </w:p>
        </w:tc>
        <w:tc>
          <w:tcPr>
            <w:tcW w:w="38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控制CAN报文的收发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1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13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LVDS模块</w:t>
            </w:r>
          </w:p>
        </w:tc>
        <w:tc>
          <w:tcPr>
            <w:tcW w:w="151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ZYNQ_CPU0</w:t>
            </w:r>
          </w:p>
        </w:tc>
        <w:tc>
          <w:tcPr>
            <w:tcW w:w="38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控制LVDS数据收发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2413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GPS报文解析模块</w:t>
            </w:r>
          </w:p>
        </w:tc>
        <w:tc>
          <w:tcPr>
            <w:tcW w:w="151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ZYNQ_CPU0</w:t>
            </w:r>
          </w:p>
        </w:tc>
        <w:tc>
          <w:tcPr>
            <w:tcW w:w="38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解析GPS报文，向上位机发送解析结果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2413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VDES协议模块</w:t>
            </w:r>
          </w:p>
        </w:tc>
        <w:tc>
          <w:tcPr>
            <w:tcW w:w="151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ZYNQ_CPU0</w:t>
            </w:r>
          </w:p>
        </w:tc>
        <w:tc>
          <w:tcPr>
            <w:tcW w:w="38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控制VDES协议功能，实现VDES信号调制、VDES信号采集功能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2413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VDES解调模块</w:t>
            </w:r>
          </w:p>
        </w:tc>
        <w:tc>
          <w:tcPr>
            <w:tcW w:w="151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ZYNQ_CPU1</w:t>
            </w:r>
          </w:p>
        </w:tc>
        <w:tc>
          <w:tcPr>
            <w:tcW w:w="38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接收VDES协议模块采集的波形，控制FPGA部分的IP核对波形进行解调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2413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波形发射IP</w:t>
            </w:r>
          </w:p>
        </w:tc>
        <w:tc>
          <w:tcPr>
            <w:tcW w:w="151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ZYNQ_FPGA</w:t>
            </w:r>
          </w:p>
        </w:tc>
        <w:tc>
          <w:tcPr>
            <w:tcW w:w="38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对输入波形做64倍上采样CIC+ASINC滤波，添加频偏或扫频后发送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1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2413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波形采集IP</w:t>
            </w:r>
          </w:p>
        </w:tc>
        <w:tc>
          <w:tcPr>
            <w:tcW w:w="151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ZYNQ_FPGA</w:t>
            </w:r>
          </w:p>
        </w:tc>
        <w:tc>
          <w:tcPr>
            <w:tcW w:w="38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接收AD波形，对波形下变频、下采样、均衡滤波，将处理后波形送至DDR缓存，提供2个50KHZ带宽接收信道，1个100KHZ带宽接收信道，1个150KHZ带宽接收信道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2413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信号同步字检测IP</w:t>
            </w:r>
          </w:p>
        </w:tc>
        <w:tc>
          <w:tcPr>
            <w:tcW w:w="151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ZYNQ_FPGA</w:t>
            </w:r>
          </w:p>
        </w:tc>
        <w:tc>
          <w:tcPr>
            <w:tcW w:w="38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对输入波形求同步字相关，检测波形中信号的开始位置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2413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信号频偏检测IP</w:t>
            </w:r>
          </w:p>
        </w:tc>
        <w:tc>
          <w:tcPr>
            <w:tcW w:w="151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ZYNQ_FPGA</w:t>
            </w:r>
          </w:p>
        </w:tc>
        <w:tc>
          <w:tcPr>
            <w:tcW w:w="38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检测输入波形的频偏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2413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信号解调锁相环IP</w:t>
            </w:r>
          </w:p>
        </w:tc>
        <w:tc>
          <w:tcPr>
            <w:tcW w:w="151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ZYNQ_FPGA</w:t>
            </w:r>
          </w:p>
        </w:tc>
        <w:tc>
          <w:tcPr>
            <w:tcW w:w="38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对输入波形进行下变频、匹配滤波、锁相环消除频偏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2413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Turbo译码IP</w:t>
            </w:r>
          </w:p>
        </w:tc>
        <w:tc>
          <w:tcPr>
            <w:tcW w:w="151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ZYNQ_FPGA</w:t>
            </w:r>
          </w:p>
        </w:tc>
        <w:tc>
          <w:tcPr>
            <w:tcW w:w="38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对锁相环输出VDES波形进行Turbo译码，得到最终解调结果</w:t>
            </w: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pStyle w:val="3"/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TCP通信协议</w:t>
      </w:r>
    </w:p>
    <w:p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3.1报文格式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TCP报文使用大端字节序、大端比特序，报文（加帧头）总长度最大32768字节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表1、VDES终端TCP报文帧结构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4410"/>
        <w:gridCol w:w="24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71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字段</w:t>
            </w:r>
          </w:p>
        </w:tc>
        <w:tc>
          <w:tcPr>
            <w:tcW w:w="4410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数据内容</w:t>
            </w:r>
          </w:p>
        </w:tc>
        <w:tc>
          <w:tcPr>
            <w:tcW w:w="240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1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报文帧头</w:t>
            </w:r>
          </w:p>
        </w:tc>
        <w:tc>
          <w:tcPr>
            <w:tcW w:w="4410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####</w:t>
            </w:r>
          </w:p>
        </w:tc>
        <w:tc>
          <w:tcPr>
            <w:tcW w:w="240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1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报文类型</w:t>
            </w:r>
          </w:p>
        </w:tc>
        <w:tc>
          <w:tcPr>
            <w:tcW w:w="4410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定义了TCP报文的类型</w:t>
            </w:r>
          </w:p>
        </w:tc>
        <w:tc>
          <w:tcPr>
            <w:tcW w:w="240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报文长度</w:t>
            </w:r>
          </w:p>
        </w:tc>
        <w:tc>
          <w:tcPr>
            <w:tcW w:w="4410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定义了TCP报文内容字段的长度</w:t>
            </w:r>
          </w:p>
        </w:tc>
        <w:tc>
          <w:tcPr>
            <w:tcW w:w="240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报文内容</w:t>
            </w:r>
          </w:p>
        </w:tc>
        <w:tc>
          <w:tcPr>
            <w:tcW w:w="4410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有效数据内容</w:t>
            </w:r>
          </w:p>
        </w:tc>
        <w:tc>
          <w:tcPr>
            <w:tcW w:w="240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由帧长度定义，最大长度32756字节</w:t>
            </w:r>
          </w:p>
        </w:tc>
      </w:tr>
    </w:tbl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3.2报文类型定义</w:t>
      </w:r>
    </w:p>
    <w:p>
      <w:pPr>
        <w:widowControl w:val="0"/>
        <w:numPr>
          <w:ilvl w:val="0"/>
          <w:numId w:val="0"/>
        </w:numPr>
        <w:ind w:leftChars="0"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TCP报文类型分为：VDES地检专用TCP报文、VDES通用TCP报文。</w:t>
      </w:r>
    </w:p>
    <w:p>
      <w:pPr>
        <w:widowControl w:val="0"/>
        <w:numPr>
          <w:ilvl w:val="0"/>
          <w:numId w:val="0"/>
        </w:numPr>
        <w:ind w:leftChars="0"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VDES地检专用TCP报文仅在设备与地检上位机通信时使用。通用报文类型在设备与地检和用户终端时通信时均可使用</w:t>
      </w:r>
    </w:p>
    <w:p>
      <w:pPr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表2、VDES地检专用TCP报文类型定义</w:t>
      </w:r>
    </w:p>
    <w:tbl>
      <w:tblPr>
        <w:tblStyle w:val="8"/>
        <w:tblW w:w="9177" w:type="dxa"/>
        <w:tblInd w:w="-3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5"/>
        <w:gridCol w:w="4078"/>
        <w:gridCol w:w="39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报文类型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报文类型名称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备注/报文传输方向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调试指令报文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调试使用的指令。上位机-&gt;地检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LVDS数据报文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LVDS收发数据。双向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bookmarkStart w:id="3" w:name="OLE_LINK1" w:colFirst="0" w:colLast="1"/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CAN数据报文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CAN收发数据。双向</w:t>
            </w:r>
          </w:p>
        </w:tc>
      </w:tr>
      <w:bookmarkEnd w:id="3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AD9361参数控制报文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AD9361参数控制指令。上位机-&gt;地检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波形发射IP核控制报文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波形发射IP核控制。上位机-&gt;地检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发送测试参数控制报文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发送测试参数控制。上位机-&gt;地检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发送测试波形上注报文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发送测试波形上注。上位机-&gt;地检</w:t>
            </w:r>
          </w:p>
        </w:tc>
      </w:tr>
    </w:tbl>
    <w:p>
      <w:pPr>
        <w:widowControl w:val="0"/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表3、VDES通用TCP报文类型定义</w:t>
      </w:r>
    </w:p>
    <w:tbl>
      <w:tblPr>
        <w:tblStyle w:val="8"/>
        <w:tblW w:w="9177" w:type="dxa"/>
        <w:tblInd w:w="-3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5"/>
        <w:gridCol w:w="4078"/>
        <w:gridCol w:w="39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报文类型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Consolas" w:hAnsi="Consolas" w:eastAsia="Consolas"/>
                <w:i/>
                <w:color w:val="0000C0"/>
                <w:sz w:val="20"/>
                <w:szCs w:val="24"/>
                <w:highlight w:val="whit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报文类型名称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备注/报文传输方向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Consolas" w:hAnsi="Consolas" w:eastAsia="Consolas"/>
                <w:i/>
                <w:color w:val="0000C0"/>
                <w:sz w:val="20"/>
                <w:szCs w:val="24"/>
                <w:highlight w:val="white"/>
                <w:lang w:val="en-US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GPS解析数据报文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解析GPS模块uart报文得到的遥测参数，地检每秒发送一次。地检-&gt;上位机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Consolas" w:hAnsi="Consolas" w:eastAsia="Consolas"/>
                <w:i/>
                <w:color w:val="0000C0"/>
                <w:sz w:val="20"/>
                <w:szCs w:val="24"/>
                <w:highlight w:val="white"/>
                <w:lang w:val="en-US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地检状态监控报文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地检状态信息，地检每秒发送一次。地检/终端-&gt;上位机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VDES协议参数控制报文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VDES协议参数控制指令。上位机-&gt;地检/终端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VDES上注数据报文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VDES上注数据指令，上位机-&gt;地检/终端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Consolas" w:hAnsi="Consolas" w:eastAsia="宋体"/>
                <w:i/>
                <w:color w:val="0000C0"/>
                <w:sz w:val="20"/>
                <w:szCs w:val="24"/>
                <w:highlight w:val="whit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VDES采集数据报文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进入VDES解调器1的二进制波形数据，用于调试时观察卫星波形。地检/终端-&gt;上位机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Consolas" w:hAnsi="Consolas" w:eastAsia="Consolas"/>
                <w:i/>
                <w:color w:val="0000C0"/>
                <w:sz w:val="20"/>
                <w:szCs w:val="24"/>
                <w:highlight w:val="white"/>
                <w:lang w:val="en-US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VDES/AIS解调数据报文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VDES/AIS解调器成功解调的报文数据内容。地检/终端-&gt;上位机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Consolas" w:hAnsi="Consolas" w:eastAsia="Consolas"/>
                <w:i/>
                <w:color w:val="0000C0"/>
                <w:sz w:val="20"/>
                <w:szCs w:val="24"/>
                <w:highlight w:val="whit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消息通知报文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消息通知，用于通知用户关键消息。地检/终端-&gt;上位机</w:t>
            </w:r>
          </w:p>
        </w:tc>
      </w:tr>
    </w:tbl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3.3报文内容定义</w:t>
      </w:r>
    </w:p>
    <w:p>
      <w:p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表4、</w:t>
      </w:r>
      <w:r>
        <w:rPr>
          <w:rFonts w:hint="eastAsia"/>
          <w:vertAlign w:val="baseline"/>
          <w:lang w:val="en-US" w:eastAsia="zh-CN"/>
        </w:rPr>
        <w:t>调试指令报文内容定义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2141"/>
        <w:gridCol w:w="1268"/>
        <w:gridCol w:w="1173"/>
        <w:gridCol w:w="32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26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1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27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指令类型</w:t>
            </w:r>
          </w:p>
        </w:tc>
        <w:tc>
          <w:tcPr>
            <w:tcW w:w="126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278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0：初始化地检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1：测试波形上注完成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2：LVDS数据开始上注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3：开始采集信号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表5、</w:t>
      </w:r>
      <w:r>
        <w:rPr>
          <w:rFonts w:hint="eastAsia"/>
          <w:vertAlign w:val="baseline"/>
          <w:lang w:val="en-US" w:eastAsia="zh-CN"/>
        </w:rPr>
        <w:t>LVDS数据报文内容定义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2155"/>
        <w:gridCol w:w="1268"/>
        <w:gridCol w:w="1186"/>
        <w:gridCol w:w="32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5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26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1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26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5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LVDS数据</w:t>
            </w:r>
          </w:p>
        </w:tc>
        <w:tc>
          <w:tcPr>
            <w:tcW w:w="126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N(0~32756)</w:t>
            </w:r>
          </w:p>
        </w:tc>
        <w:tc>
          <w:tcPr>
            <w:tcW w:w="11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26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LVDS数据，字节长度由报文长度字段定义</w:t>
            </w:r>
          </w:p>
        </w:tc>
      </w:tr>
    </w:tbl>
    <w:p>
      <w:pPr>
        <w:rPr>
          <w:rFonts w:hint="default"/>
          <w:vertAlign w:val="baseline"/>
          <w:lang w:val="en-US" w:eastAsia="zh-CN"/>
        </w:rPr>
      </w:pPr>
    </w:p>
    <w:p>
      <w:pPr>
        <w:rPr>
          <w:rFonts w:hint="default"/>
          <w:vertAlign w:val="baseline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表6、</w:t>
      </w:r>
      <w:r>
        <w:rPr>
          <w:rFonts w:hint="eastAsia"/>
          <w:vertAlign w:val="baseline"/>
          <w:lang w:val="en-US" w:eastAsia="zh-CN"/>
        </w:rPr>
        <w:t>CAN数据报文内容定义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2127"/>
        <w:gridCol w:w="1310"/>
        <w:gridCol w:w="1159"/>
        <w:gridCol w:w="32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2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310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27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2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CAN报文</w:t>
            </w:r>
          </w:p>
        </w:tc>
        <w:tc>
          <w:tcPr>
            <w:tcW w:w="1310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N(0~32756)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27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CAN报文，字节长度由报文长度字段定义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表7、</w:t>
      </w:r>
      <w:r>
        <w:rPr>
          <w:rFonts w:hint="eastAsia"/>
          <w:vertAlign w:val="baseline"/>
          <w:lang w:val="en-US" w:eastAsia="zh-CN"/>
        </w:rPr>
        <w:t>AD9361参数控制报文内容定义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2141"/>
        <w:gridCol w:w="1296"/>
        <w:gridCol w:w="1159"/>
        <w:gridCol w:w="32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29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27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Tx本振频率</w:t>
            </w:r>
          </w:p>
        </w:tc>
        <w:tc>
          <w:tcPr>
            <w:tcW w:w="129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Uint64</w:t>
            </w:r>
          </w:p>
        </w:tc>
        <w:tc>
          <w:tcPr>
            <w:tcW w:w="3278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发送测试波形时，AD9361的发射本振频率（70000000~6000000000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）HZ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Tx采样率</w:t>
            </w:r>
          </w:p>
        </w:tc>
        <w:tc>
          <w:tcPr>
            <w:tcW w:w="129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278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发送测试波形时，AD9361的发射采样频率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（0~61440000）SPS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Tx发射衰减</w:t>
            </w:r>
          </w:p>
        </w:tc>
        <w:tc>
          <w:tcPr>
            <w:tcW w:w="129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278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发送测试波形时，AD9361的发射衰减（1~80）dB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jc w:val="center"/>
        <w:rPr>
          <w:rFonts w:hint="default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表8、</w:t>
      </w:r>
      <w:r>
        <w:rPr>
          <w:rFonts w:hint="eastAsia"/>
          <w:vertAlign w:val="baseline"/>
          <w:lang w:val="en-US" w:eastAsia="zh-CN"/>
        </w:rPr>
        <w:t>波形发射IP核控制内容定义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2141"/>
        <w:gridCol w:w="1295"/>
        <w:gridCol w:w="1159"/>
        <w:gridCol w:w="32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2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26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信道选择</w:t>
            </w:r>
          </w:p>
        </w:tc>
        <w:tc>
          <w:tcPr>
            <w:tcW w:w="12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265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选择要配置的发射信道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0：配置上注波形发射信道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1：配置VDES波形发射信道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CIC滤波器使能</w:t>
            </w:r>
          </w:p>
        </w:tc>
        <w:tc>
          <w:tcPr>
            <w:tcW w:w="12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26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均衡器+64倍上采样CIC滤波器开关，开启后可改善发射波形的带外杂散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0：关闭，1：开启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待发送波形采样率</w:t>
            </w:r>
          </w:p>
        </w:tc>
        <w:tc>
          <w:tcPr>
            <w:tcW w:w="12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26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待发送波形的原始采样率，单位HZ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发射波形类型</w:t>
            </w:r>
          </w:p>
        </w:tc>
        <w:tc>
          <w:tcPr>
            <w:tcW w:w="12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26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0：发送正常波形 1：发送单载波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频偏</w:t>
            </w:r>
          </w:p>
        </w:tc>
        <w:tc>
          <w:tcPr>
            <w:tcW w:w="12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Int32</w:t>
            </w:r>
          </w:p>
        </w:tc>
        <w:tc>
          <w:tcPr>
            <w:tcW w:w="326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对发送的波形添加固定频偏，用于频偏测试，单位HZ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扫频类型</w:t>
            </w:r>
          </w:p>
        </w:tc>
        <w:tc>
          <w:tcPr>
            <w:tcW w:w="12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26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定义频偏测试过程中频偏随时间的变化方式，0：固定频偏 1：直线扫频 2：正弦扫频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扫频带宽</w:t>
            </w:r>
          </w:p>
        </w:tc>
        <w:tc>
          <w:tcPr>
            <w:tcW w:w="12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26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定义频偏测试过程中频偏变化范围（-扫频带宽/2 ~ 扫频带宽/2）HZ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扫频速度</w:t>
            </w:r>
          </w:p>
        </w:tc>
        <w:tc>
          <w:tcPr>
            <w:tcW w:w="12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26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定义频偏测试过程中频偏变化速度，单位HZ/S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jc w:val="center"/>
        <w:rPr>
          <w:rFonts w:hint="default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表9、</w:t>
      </w:r>
      <w:r>
        <w:rPr>
          <w:rFonts w:hint="eastAsia"/>
          <w:vertAlign w:val="baseline"/>
          <w:lang w:val="en-US" w:eastAsia="zh-CN"/>
        </w:rPr>
        <w:t>发送测试参数控制内容定义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2141"/>
        <w:gridCol w:w="1295"/>
        <w:gridCol w:w="1159"/>
        <w:gridCol w:w="32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2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26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测试类型</w:t>
            </w:r>
          </w:p>
        </w:tc>
        <w:tc>
          <w:tcPr>
            <w:tcW w:w="12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265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0：上注波形发送测试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1：VDES波形发送测试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2：结束当前所有测试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测试次数</w:t>
            </w:r>
          </w:p>
        </w:tc>
        <w:tc>
          <w:tcPr>
            <w:tcW w:w="12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26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定义波形发送测试的次数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波形发送间隔</w:t>
            </w:r>
          </w:p>
        </w:tc>
        <w:tc>
          <w:tcPr>
            <w:tcW w:w="12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26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定义开始发送前一次测试波形的时间，至开始发送下一次测试波形的时间间隔，单位ms（仅对上注的测试波形有效，对VDES发射波形无效）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表10、</w:t>
      </w:r>
      <w:r>
        <w:rPr>
          <w:rFonts w:hint="eastAsia"/>
          <w:vertAlign w:val="baseline"/>
          <w:lang w:val="en-US" w:eastAsia="zh-CN"/>
        </w:rPr>
        <w:t>发送测试波形上注报文内容定义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2127"/>
        <w:gridCol w:w="1310"/>
        <w:gridCol w:w="1159"/>
        <w:gridCol w:w="32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2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310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27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2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波形</w:t>
            </w:r>
          </w:p>
        </w:tc>
        <w:tc>
          <w:tcPr>
            <w:tcW w:w="1310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N(0~1024)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27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待发送的测试波形数据，字节长度由报文长度字段定义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表11、</w:t>
      </w:r>
      <w:r>
        <w:rPr>
          <w:rFonts w:hint="eastAsia"/>
          <w:vertAlign w:val="baseline"/>
          <w:lang w:val="en-US" w:eastAsia="zh-CN"/>
        </w:rPr>
        <w:t>GPS解析数据报文内容定义</w:t>
      </w:r>
    </w:p>
    <w:tbl>
      <w:tblPr>
        <w:tblStyle w:val="8"/>
        <w:tblW w:w="94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2114"/>
        <w:gridCol w:w="1077"/>
        <w:gridCol w:w="1064"/>
        <w:gridCol w:w="806"/>
        <w:gridCol w:w="2617"/>
        <w:gridCol w:w="11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423" w:type="dxa"/>
            <w:gridSpan w:val="2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UTC时间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Uint64</w:t>
            </w:r>
          </w:p>
        </w:tc>
        <w:tc>
          <w:tcPr>
            <w:tcW w:w="3423" w:type="dxa"/>
            <w:gridSpan w:val="2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自</w:t>
            </w:r>
            <w:r>
              <w:rPr>
                <w:rFonts w:hint="default"/>
                <w:vertAlign w:val="baseline"/>
                <w:lang w:val="en-US" w:eastAsia="zh-CN"/>
              </w:rPr>
              <w:t>1980年1月6日0时0分0秒</w:t>
            </w:r>
            <w:r>
              <w:rPr>
                <w:rFonts w:hint="eastAsia"/>
                <w:vertAlign w:val="baseline"/>
                <w:lang w:val="en-US" w:eastAsia="zh-CN"/>
              </w:rPr>
              <w:t>开始以来的秒数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用户界面，以年月日时间形式显示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经度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Int32</w:t>
            </w:r>
          </w:p>
        </w:tc>
        <w:tc>
          <w:tcPr>
            <w:tcW w:w="3423" w:type="dxa"/>
            <w:gridSpan w:val="2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输入值为度分格式*10000000，大于0表示东经，小于0表示西经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纬度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Int32</w:t>
            </w:r>
          </w:p>
        </w:tc>
        <w:tc>
          <w:tcPr>
            <w:tcW w:w="3423" w:type="dxa"/>
            <w:gridSpan w:val="2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输入值为度分格式*10000000，大于零表示北纬，小于0表示南纬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海拔高度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Int32</w:t>
            </w:r>
          </w:p>
        </w:tc>
        <w:tc>
          <w:tcPr>
            <w:tcW w:w="3423" w:type="dxa"/>
            <w:gridSpan w:val="2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当前海拔高度，大于0表示在海平面以上，小于零表示在海平面以下，单位0.1M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定位使用的卫星数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Uint16</w:t>
            </w:r>
          </w:p>
        </w:tc>
        <w:tc>
          <w:tcPr>
            <w:tcW w:w="3423" w:type="dxa"/>
            <w:gridSpan w:val="2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定位使用的卫星数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GPS卫星数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Uint16</w:t>
            </w:r>
          </w:p>
        </w:tc>
        <w:tc>
          <w:tcPr>
            <w:tcW w:w="3423" w:type="dxa"/>
            <w:gridSpan w:val="2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当前能使用的GPS卫星数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北斗卫星数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Uint16</w:t>
            </w:r>
          </w:p>
        </w:tc>
        <w:tc>
          <w:tcPr>
            <w:tcW w:w="3423" w:type="dxa"/>
            <w:gridSpan w:val="2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当前能使用的北斗卫星数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  <w:t>GPS状态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23" w:type="dxa"/>
            <w:gridSpan w:val="2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0：不可用(FIX NOT valid)，1：单点定位(GPS FIX)，2：差分定位(DGPS)，3：PPS无效，4：实时差分定位（RTK FIX）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定位模式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23" w:type="dxa"/>
            <w:gridSpan w:val="2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1：未定位，2：2D定位，3：3D定位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default" w:eastAsia="宋体"/>
                <w:highlight w:val="none"/>
                <w:vertAlign w:val="baseline"/>
                <w:lang w:val="en-US" w:eastAsia="zh-CN"/>
              </w:rPr>
            </w:pPr>
            <w:bookmarkStart w:id="4" w:name="OLE_LINK22"/>
            <w:r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  <w:t>HDOP</w:t>
            </w:r>
            <w:bookmarkEnd w:id="4"/>
            <w:r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  <w:t>水平精度因子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23" w:type="dxa"/>
            <w:gridSpan w:val="2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  <w:t>HDOP水平精度因子，单位0.1M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 w:ascii="Consolas" w:hAnsi="Consolas" w:eastAsia="Consolas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default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  <w:t>运动速度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23" w:type="dxa"/>
            <w:gridSpan w:val="2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单位：0.01节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default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  <w:t>运动方向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23" w:type="dxa"/>
            <w:gridSpan w:val="2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真北参照系运动角度，0~359，单位度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default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  <w:t>可见卫星1状态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870" w:type="dxa"/>
            <w:gridSpan w:val="2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5" w:name="OLE_LINK23"/>
            <w:r>
              <w:rPr>
                <w:rFonts w:hint="eastAsia"/>
                <w:vertAlign w:val="baseline"/>
                <w:lang w:val="en-US" w:eastAsia="zh-CN"/>
              </w:rPr>
              <w:t>Uint8</w:t>
            </w:r>
            <w:bookmarkEnd w:id="5"/>
            <w:r>
              <w:rPr>
                <w:rFonts w:hint="eastAsia"/>
                <w:vertAlign w:val="baseline"/>
                <w:lang w:val="en-US" w:eastAsia="zh-CN"/>
              </w:rPr>
              <w:t>卫星类型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Uint8卫星PRN码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Uint8卫星信噪比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Uint8卫星仰角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Uint16卫星方位角</w:t>
            </w:r>
          </w:p>
        </w:tc>
        <w:tc>
          <w:tcPr>
            <w:tcW w:w="2617" w:type="dxa"/>
          </w:tcPr>
          <w:p>
            <w:pPr>
              <w:bidi w:val="0"/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卫星类型：0：GPS，1：北斗，2：</w:t>
            </w:r>
            <w:r>
              <w:rPr>
                <w:rFonts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  <w:t>GLONASS</w:t>
            </w:r>
            <w:r>
              <w:rPr>
                <w:rFonts w:hint="eastAsia"/>
                <w:vertAlign w:val="baseline"/>
                <w:lang w:val="en-US" w:eastAsia="zh-CN"/>
              </w:rPr>
              <w:t>，3：GALILEO</w:t>
            </w: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eastAsia="zh-CN"/>
              </w:rPr>
              <w:t>，</w:t>
            </w: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  <w:t>4：准天顶</w:t>
            </w:r>
          </w:p>
          <w:p>
            <w:pPr>
              <w:bidi w:val="0"/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  <w:t>卫星PRN码：卫星选用的伪随机噪声码</w:t>
            </w:r>
          </w:p>
          <w:p>
            <w:pPr>
              <w:bidi w:val="0"/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  <w:t>卫星信噪比：单位dBHz</w:t>
            </w:r>
          </w:p>
          <w:p>
            <w:pPr>
              <w:bidi w:val="0"/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  <w:t>卫星仰角：0~90，单位度</w:t>
            </w:r>
          </w:p>
          <w:p>
            <w:pPr>
              <w:bidi w:val="0"/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  <w:t>卫星方位角：真北方位角，0~359，单位度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bookmarkStart w:id="6" w:name="OLE_LINK25"/>
            <w:r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  <w:t>可见卫星2状态</w:t>
            </w:r>
            <w:bookmarkEnd w:id="6"/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870" w:type="dxa"/>
            <w:gridSpan w:val="2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7" w:name="OLE_LINK24"/>
            <w:r>
              <w:rPr>
                <w:rFonts w:hint="eastAsia"/>
                <w:vertAlign w:val="baseline"/>
                <w:lang w:val="en-US" w:eastAsia="zh-CN"/>
              </w:rPr>
              <w:t>同上</w:t>
            </w:r>
            <w:bookmarkEnd w:id="7"/>
          </w:p>
        </w:tc>
        <w:tc>
          <w:tcPr>
            <w:tcW w:w="2617" w:type="dxa"/>
          </w:tcPr>
          <w:p>
            <w:pPr>
              <w:bidi w:val="0"/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</w:pPr>
            <w:bookmarkStart w:id="8" w:name="OLE_LINK26"/>
            <w:r>
              <w:rPr>
                <w:rFonts w:hint="eastAsia"/>
                <w:vertAlign w:val="baseline"/>
                <w:lang w:val="en-US" w:eastAsia="zh-CN"/>
              </w:rPr>
              <w:t>同上</w:t>
            </w:r>
            <w:bookmarkEnd w:id="8"/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647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14" w:type="dxa"/>
          </w:tcPr>
          <w:p>
            <w:pPr>
              <w:bidi w:val="0"/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  <w:t>……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……</w:t>
            </w:r>
          </w:p>
        </w:tc>
        <w:tc>
          <w:tcPr>
            <w:tcW w:w="1870" w:type="dxa"/>
            <w:gridSpan w:val="2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……</w:t>
            </w:r>
          </w:p>
        </w:tc>
        <w:tc>
          <w:tcPr>
            <w:tcW w:w="2617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……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12+n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  <w:t>可见卫星n状态（n最大为64）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870" w:type="dxa"/>
            <w:gridSpan w:val="2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同上</w:t>
            </w:r>
          </w:p>
        </w:tc>
        <w:tc>
          <w:tcPr>
            <w:tcW w:w="2617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同上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jc w:val="center"/>
        <w:rPr>
          <w:rFonts w:hint="default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表12、</w:t>
      </w:r>
      <w:r>
        <w:rPr>
          <w:rFonts w:hint="eastAsia"/>
          <w:vertAlign w:val="baseline"/>
          <w:lang w:val="en-US" w:eastAsia="zh-CN"/>
        </w:rPr>
        <w:t>地检状态监控报文内容定义</w:t>
      </w:r>
    </w:p>
    <w:tbl>
      <w:tblPr>
        <w:tblStyle w:val="8"/>
        <w:tblW w:w="96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2059"/>
        <w:gridCol w:w="1077"/>
        <w:gridCol w:w="1064"/>
        <w:gridCol w:w="3409"/>
        <w:gridCol w:w="1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CPU0占用率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CPU1运行时间/总时间*100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用户界面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CPU1占用率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CPU1运行时间/总时间*100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用户界面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地检/终端程序版本号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VDES地检/终端程序版本号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用户界面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开机后运行时间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VDES地检/终端从上电开始的秒计数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用户界面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GPS状态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GPS模块工作状态，0：未工作，1：正常工作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用户界面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内部PPS锁定状态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内部PPS是否已锁定GPS提供的外部PPS，0：已锁定，1：未锁定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用户界面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AD9361状态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AD9361状态：0：AD9361初始化失败，1：AD9361初始化成功，2：AD9361根据PPS校准成功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用户界面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AD9361频率校准因子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利用PPS和AD9361接收采样频率计算出的校准因子，等于（目标频率+校准频率）/</w:t>
            </w:r>
            <w:bookmarkStart w:id="9" w:name="OLE_LINK4"/>
            <w:r>
              <w:rPr>
                <w:rFonts w:hint="eastAsia"/>
                <w:vertAlign w:val="baseline"/>
                <w:lang w:val="en-US" w:eastAsia="zh-CN"/>
              </w:rPr>
              <w:t>目标频率</w:t>
            </w:r>
            <w:bookmarkEnd w:id="9"/>
            <w:r>
              <w:rPr>
                <w:rFonts w:hint="eastAsia"/>
                <w:vertAlign w:val="baseline"/>
                <w:lang w:val="en-US" w:eastAsia="zh-CN"/>
              </w:rPr>
              <w:t>*</w:t>
            </w:r>
            <w:bookmarkStart w:id="10" w:name="OLE_LINK27"/>
            <w:r>
              <w:rPr>
                <w:rFonts w:hint="eastAsia"/>
                <w:vertAlign w:val="baseline"/>
                <w:lang w:val="en-US" w:eastAsia="zh-CN"/>
              </w:rPr>
              <w:t>33554432</w:t>
            </w:r>
            <w:bookmarkEnd w:id="10"/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AD9361发射本振频率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11" w:name="OLE_LINK5"/>
            <w:r>
              <w:rPr>
                <w:rFonts w:hint="eastAsia"/>
                <w:vertAlign w:val="baseline"/>
                <w:lang w:val="en-US" w:eastAsia="zh-CN"/>
              </w:rPr>
              <w:t>单位HZ</w:t>
            </w:r>
            <w:bookmarkEnd w:id="11"/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AD9361发射采样率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12" w:name="OLE_LINK6"/>
            <w:r>
              <w:rPr>
                <w:rFonts w:hint="eastAsia"/>
                <w:vertAlign w:val="baseline"/>
                <w:lang w:val="en-US" w:eastAsia="zh-CN"/>
              </w:rPr>
              <w:t>单位</w:t>
            </w:r>
            <w:bookmarkEnd w:id="12"/>
            <w:r>
              <w:rPr>
                <w:rFonts w:hint="eastAsia"/>
                <w:vertAlign w:val="baseline"/>
                <w:lang w:val="en-US" w:eastAsia="zh-CN"/>
              </w:rPr>
              <w:t>SPS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AD9361发射衰减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13" w:name="OLE_LINK7"/>
            <w:r>
              <w:rPr>
                <w:rFonts w:hint="eastAsia"/>
                <w:vertAlign w:val="baseline"/>
                <w:lang w:val="en-US" w:eastAsia="zh-CN"/>
              </w:rPr>
              <w:t>（0~89）单位dB</w:t>
            </w:r>
            <w:bookmarkEnd w:id="13"/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AD9361接收本振频率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单位HZ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AD9361接收采样率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单位SPS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AD9361接收增益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（0~76）单位dB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VDES协议工作使能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0：VDES协议功能已关闭，1：VDES协议功能已开启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VDES报文过滤使能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0：关闭VDES报文过滤，接收所有VDES报文，1：VDES报文过滤开启，只接收与本船站有关的VDES报文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随机信道消息接入限制使能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限制每15分钟在VDES终端RAC信道上最多发送多少次报文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VDES接收AGC使能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0：关闭1：开启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19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星地延时补偿使能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0：关闭1：开启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上半频段卫星ID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14" w:name="OLE_LINK8"/>
            <w:r>
              <w:rPr>
                <w:rFonts w:hint="eastAsia"/>
                <w:vertAlign w:val="baseline"/>
                <w:lang w:val="en-US" w:eastAsia="zh-CN"/>
              </w:rPr>
              <w:t>161.9125MHZ频点卫星的ID</w:t>
            </w:r>
            <w:bookmarkEnd w:id="14"/>
            <w:r>
              <w:rPr>
                <w:rFonts w:hint="eastAsia"/>
                <w:vertAlign w:val="baseline"/>
                <w:lang w:val="en-US" w:eastAsia="zh-CN"/>
              </w:rPr>
              <w:t>号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卫星界面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上半频段卫星CQI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15" w:name="OLE_LINK9"/>
            <w:r>
              <w:rPr>
                <w:rFonts w:hint="eastAsia"/>
                <w:vertAlign w:val="baseline"/>
                <w:lang w:val="en-US" w:eastAsia="zh-CN"/>
              </w:rPr>
              <w:t>161.9125MHZ频点卫星</w:t>
            </w:r>
            <w:bookmarkEnd w:id="15"/>
            <w:r>
              <w:rPr>
                <w:rFonts w:hint="eastAsia"/>
                <w:vertAlign w:val="baseline"/>
                <w:lang w:val="en-US" w:eastAsia="zh-CN"/>
              </w:rPr>
              <w:t>的CQI = 40+SNR*4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卫星界面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22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上半频段卫星信号平均幅度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16" w:name="OLE_LINK12"/>
            <w:r>
              <w:rPr>
                <w:rFonts w:hint="eastAsia"/>
                <w:vertAlign w:val="baseline"/>
                <w:lang w:val="en-US" w:eastAsia="zh-CN"/>
              </w:rPr>
              <w:t>161.9125MHZ频点卫星的信号采样平均幅度</w:t>
            </w:r>
            <w:bookmarkEnd w:id="16"/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卫星界面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23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下半频段卫星ID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17" w:name="OLE_LINK10"/>
            <w:r>
              <w:rPr>
                <w:rFonts w:hint="eastAsia"/>
                <w:vertAlign w:val="baseline"/>
                <w:lang w:val="en-US" w:eastAsia="zh-CN"/>
              </w:rPr>
              <w:t>157.3125MHZ频点</w:t>
            </w:r>
            <w:bookmarkEnd w:id="17"/>
            <w:r>
              <w:rPr>
                <w:rFonts w:hint="eastAsia"/>
                <w:vertAlign w:val="baseline"/>
                <w:lang w:val="en-US" w:eastAsia="zh-CN"/>
              </w:rPr>
              <w:t>卫星的ID</w:t>
            </w:r>
            <w:bookmarkStart w:id="18" w:name="OLE_LINK11"/>
            <w:r>
              <w:rPr>
                <w:rFonts w:hint="eastAsia"/>
                <w:vertAlign w:val="baseline"/>
                <w:lang w:val="en-US" w:eastAsia="zh-CN"/>
              </w:rPr>
              <w:t>号</w:t>
            </w:r>
            <w:bookmarkEnd w:id="18"/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卫星界面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24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下半频段卫星CQI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157.3125MHZ频点卫星的CQI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卫星界面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25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下半频段卫星信号平均幅度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157.3125MHZ频点卫星的信号采样平均</w:t>
            </w:r>
            <w:bookmarkStart w:id="19" w:name="OLE_LINK28"/>
            <w:r>
              <w:rPr>
                <w:rFonts w:hint="eastAsia"/>
                <w:vertAlign w:val="baseline"/>
                <w:lang w:val="en-US" w:eastAsia="zh-CN"/>
              </w:rPr>
              <w:t>幅度</w:t>
            </w:r>
            <w:bookmarkEnd w:id="19"/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卫星界面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26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当前选用的卫星ID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当前终端选用的卫星ID号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卫星界面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27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当前VDES时隙号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Uint16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0~2249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28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当前VDES子帧编号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0~3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29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VDES发射LinKID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20、21、22、24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VDES发射通道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0~6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31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VDES发射频点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单位HZ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32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VDES上行数据缓存区1状态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20" w:name="OLE_LINK3"/>
            <w:r>
              <w:rPr>
                <w:rFonts w:hint="eastAsia"/>
                <w:vertAlign w:val="baseline"/>
                <w:lang w:val="en-US" w:eastAsia="zh-CN"/>
              </w:rPr>
              <w:t>1</w:t>
            </w:r>
            <w:bookmarkEnd w:id="20"/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21" w:name="OLE_LINK2"/>
            <w:r>
              <w:rPr>
                <w:rFonts w:hint="eastAsia"/>
                <w:vertAlign w:val="baseline"/>
                <w:lang w:val="en-US" w:eastAsia="zh-CN"/>
              </w:rPr>
              <w:t>Uint8</w:t>
            </w:r>
            <w:bookmarkEnd w:id="21"/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0：空闲，1：占用，2：尝试续传，3：发送成功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33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VDES上行数据缓存区2状态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0：空闲，1：占用，2：尝试续传，3：发送成功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22" w:name="OLE_LINK13" w:colFirst="4" w:colLast="4"/>
            <w:bookmarkStart w:id="23" w:name="OLE_LINK14" w:colFirst="4" w:colLast="4"/>
            <w:r>
              <w:rPr>
                <w:rFonts w:hint="eastAsia"/>
                <w:vertAlign w:val="baseline"/>
                <w:lang w:val="en-US" w:eastAsia="zh-CN"/>
              </w:rPr>
              <w:t>34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VDES解调器1使能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0：关闭，1：开启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35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VDES解调器1接收LINKID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解调器1用于解调50KHZ信道，可用接收LinkID：25、26、27、32、33、34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36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VDES解调器1接收信道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0~6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bookmarkEnd w:id="22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37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VDES解调器1接收频点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单位HZ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bookmarkEnd w:id="23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38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VDES解调器2使能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0：关闭，1：开启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39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VDES解调器2接收LINKID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解调器2用于解调50KHZ信道，可用接收LinkID：25、26、27、32、33、34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40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VDES解调器2接收信道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0~6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41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VDES解调器2接收频点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单位HZ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24" w:name="OLE_LINK15" w:colFirst="4" w:colLast="4"/>
            <w:r>
              <w:rPr>
                <w:rFonts w:hint="eastAsia"/>
                <w:vertAlign w:val="baseline"/>
                <w:lang w:val="en-US" w:eastAsia="zh-CN"/>
              </w:rPr>
              <w:t>42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VDES解调器3使能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0：关闭，1：开启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43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VDES解调器3接收LINKID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解调器3用于解调100KHZ信道，可用接收LinkID：28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44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VDES解调器3接收信道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0~6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bookmarkEnd w:id="24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45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VDES解调器3接收频点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单位HZ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46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VDES解调器4使能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bookmarkStart w:id="25" w:name="OLE_LINK21"/>
            <w:r>
              <w:rPr>
                <w:rFonts w:hint="eastAsia"/>
                <w:vertAlign w:val="baseline"/>
                <w:lang w:val="en-US" w:eastAsia="zh-CN"/>
              </w:rPr>
              <w:t>0：关闭，1：开启</w:t>
            </w:r>
            <w:bookmarkEnd w:id="25"/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47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VDES解调器4接收LINKID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解调器4用于解调150KHZ信道，可用接收LinkID：29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48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VDES解调器4接收信道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0~6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49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VDES解调器4接收频点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单位HZ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AIS解调器1使能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0：关闭，1：开启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51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AIS解调器1频点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26" w:name="OLE_LINK16"/>
            <w:r>
              <w:rPr>
                <w:rFonts w:hint="eastAsia"/>
                <w:vertAlign w:val="baseline"/>
                <w:lang w:val="en-US" w:eastAsia="zh-CN"/>
              </w:rPr>
              <w:t>Uint32</w:t>
            </w:r>
            <w:bookmarkEnd w:id="26"/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单位HZ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52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AIS解调器2使能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0：关闭，1：开启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53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AIS解调器2频点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单位HZ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jc w:val="center"/>
        <w:rPr>
          <w:rFonts w:hint="eastAsia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表13、VDES协议参数控制</w:t>
      </w:r>
      <w:r>
        <w:rPr>
          <w:rFonts w:hint="eastAsia"/>
          <w:vertAlign w:val="baseline"/>
          <w:lang w:val="en-US" w:eastAsia="zh-CN"/>
        </w:rPr>
        <w:t>报文内容定义</w:t>
      </w:r>
    </w:p>
    <w:tbl>
      <w:tblPr>
        <w:tblStyle w:val="8"/>
        <w:tblW w:w="99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2073"/>
        <w:gridCol w:w="1063"/>
        <w:gridCol w:w="1064"/>
        <w:gridCol w:w="3409"/>
        <w:gridCol w:w="16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VDES协议工作使能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0：关闭VDES协议功能 1：开启VDES协议功能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不显示，默认开启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VDES报文过滤使能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0：关闭VDES报文过滤，接收所有VDES报文，1：开启VDES报文过滤，只接收与本船站相关的VDES报文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调试界面，以开关形式显示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随机信道消息接入限制使能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0：关闭，VDES终端可以通过随机信道不受限制的向卫星发送报文，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1：开启，VDES终端每15分钟只允许通过随机信道向卫星发送3条报文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调试界面，以开关形式显示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VDES接收AGC使能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0：关闭：使用固定AD9361接收增益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1：开启：根据接收信号强度动态调整AD9361接收增益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调试界面，以开关形式显示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星地延时补偿使能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0：关闭，1：开启，根据计算得到的卫星到终端的下行信号延迟，提前发送上行信号，补偿星地延时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调试界面，以开关形式显示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船站MMSI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VDES终端船站使用的MMSI号码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默认发射LINKID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DC信道默认使用的发射LINkID（20、21、22、24）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默认发射信道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未收到卫星资源分配时，默认的物理发射信道（0~6）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0：VDES-A：157312500HZ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1：VDES-B：161912500HZ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2：VDES-C：157262500HZ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3：VDES-D：161862500HZ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4：VDES-E：157212500HZ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5：VDES-F：161812500HZ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6：卫星分配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默认发射频点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VDES默认使用的发射频点，正常情况下与默认发射信道对应（157206500 ~ 161918500）HZ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发射时延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小于0表示发射时间提前，大于0表示发射时间滞后，（-26667~26667）us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发射功率衰减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VDES发射功率额外衰减（0~89）dB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解调器1接收LINKID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VDES解调器1使用的接收LINkID（25，26，27，28，29，32，33，34）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解调器1接收信道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VDES解调器1使用的物理接收信道（0~6）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0：VDES-A：161912500HZ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1：VDES-B：157312500HZ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2：VDES-C：161837500HZ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3：VDES-D：157237500HZ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4：VDES-E：161862500HZ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5：VDES-F：157262500HZ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6：卫星分配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解调器1接收频点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VDES解调器1使用的发射频点，正常情况下与接收信道对应（157206500 ~ 161918500）HZ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接收延迟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小于0表示接收时间提前，大于0表示接收时间滞后，（-26667~26667）us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接收增益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VDES接收增益（0~76）dB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清除VDES上行数据缓存区1任务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0：不清除，1：清除缓存区1的数据。未与卫星建立连接时，缓存区会一直处于占用或尝试续传状态，可以通过该字段手动清除数据（数据成功发送后，会在20秒后自动清除缓存区）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用户界面，以按钮形式显示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清除VDES上行数据缓存区2任务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0：不清除，1：清除清除缓存区2的数据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用户界面，以按钮形式显示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表14、</w:t>
      </w:r>
      <w:r>
        <w:rPr>
          <w:rFonts w:hint="eastAsia"/>
          <w:vertAlign w:val="baseline"/>
          <w:lang w:val="en-US" w:eastAsia="zh-CN"/>
        </w:rPr>
        <w:t>VDES上注数据报文内容定义</w:t>
      </w:r>
    </w:p>
    <w:p>
      <w:pPr>
        <w:rPr>
          <w:rFonts w:hint="default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根据VDES上注数据报文的“字段1：数据类型”的值不同，VDES上注数据报文内容有不同的格式定义</w:t>
      </w:r>
    </w:p>
    <w:p>
      <w:pPr>
        <w:rPr>
          <w:rFonts w:hint="eastAsia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上注长数据时需要按照（数据类型0：长数据发送参数）-&gt;（数据类型1：长数据有效数据内容）-&gt;（数据类型2：长数据上注结束通知）的顺序发送报文。</w:t>
      </w:r>
    </w:p>
    <w:p>
      <w:pPr>
        <w:rPr>
          <w:rFonts w:hint="default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VDES终端将收到的长数据保存在缓存区中，收到“数据类型2：长数据上注结束通知”报文后，激活发送缓存区数据任务，开始自动尝试与卫星建立连接并上传数据。</w:t>
      </w:r>
    </w:p>
    <w:p>
      <w:pPr>
        <w:rPr>
          <w:rFonts w:hint="default"/>
          <w:vertAlign w:val="baseline"/>
          <w:lang w:val="en-US" w:eastAsia="zh-CN"/>
        </w:rPr>
      </w:pPr>
    </w:p>
    <w:tbl>
      <w:tblPr>
        <w:tblStyle w:val="8"/>
        <w:tblW w:w="96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2059"/>
        <w:gridCol w:w="1063"/>
        <w:gridCol w:w="1064"/>
        <w:gridCol w:w="3395"/>
        <w:gridCol w:w="1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400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0：长数据发送参数</w:t>
            </w:r>
          </w:p>
        </w:tc>
        <w:tc>
          <w:tcPr>
            <w:tcW w:w="1400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不显示，用户使用发送数据功能时，在后台自动发送该报文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目标船站MMSI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数据发送目标船站的MMSI，等于0时表示需要卫星广播上注的数据</w:t>
            </w:r>
          </w:p>
        </w:tc>
        <w:tc>
          <w:tcPr>
            <w:tcW w:w="1400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不显示，同上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优先级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VDES卫星资源请求优先级（0~15）数值越大优先级越高</w:t>
            </w:r>
          </w:p>
        </w:tc>
        <w:tc>
          <w:tcPr>
            <w:tcW w:w="140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不显示，同上</w:t>
            </w:r>
          </w:p>
        </w:tc>
      </w:tr>
    </w:tbl>
    <w:p>
      <w:pPr>
        <w:rPr>
          <w:rFonts w:hint="eastAsia"/>
          <w:vertAlign w:val="baseline"/>
          <w:lang w:val="en-US" w:eastAsia="zh-CN"/>
        </w:rPr>
      </w:pPr>
    </w:p>
    <w:p>
      <w:pPr>
        <w:rPr>
          <w:rFonts w:hint="eastAsia"/>
          <w:vertAlign w:val="baseline"/>
          <w:lang w:val="en-US" w:eastAsia="zh-CN"/>
        </w:rPr>
      </w:pPr>
    </w:p>
    <w:tbl>
      <w:tblPr>
        <w:tblStyle w:val="8"/>
        <w:tblW w:w="96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2005"/>
        <w:gridCol w:w="1091"/>
        <w:gridCol w:w="1077"/>
        <w:gridCol w:w="3395"/>
        <w:gridCol w:w="1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72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00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09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40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72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00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109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1：长数据有效数据内容</w:t>
            </w:r>
          </w:p>
        </w:tc>
        <w:tc>
          <w:tcPr>
            <w:tcW w:w="140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不显示，同上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72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00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有效数据</w:t>
            </w:r>
          </w:p>
        </w:tc>
        <w:tc>
          <w:tcPr>
            <w:tcW w:w="109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n（0~32755）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准备发送的长数据有效数据内容，字节数由报文长度字段定义。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有效性数据可以分成多个TCP报文，按顺序上注至VDES终端。单条报文有效数据最多32755字节，总有效数据长度最多256KB。</w:t>
            </w:r>
          </w:p>
        </w:tc>
        <w:tc>
          <w:tcPr>
            <w:tcW w:w="140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不显示，同上</w:t>
            </w:r>
          </w:p>
        </w:tc>
      </w:tr>
    </w:tbl>
    <w:p>
      <w:pPr>
        <w:rPr>
          <w:rFonts w:hint="eastAsia"/>
          <w:vertAlign w:val="baseline"/>
          <w:lang w:val="en-US" w:eastAsia="zh-CN"/>
        </w:rPr>
      </w:pPr>
      <w:bookmarkStart w:id="27" w:name="OLE_LINK18"/>
    </w:p>
    <w:p>
      <w:pPr>
        <w:rPr>
          <w:rFonts w:hint="eastAsia"/>
          <w:vertAlign w:val="baseline"/>
          <w:lang w:val="en-US" w:eastAsia="zh-CN"/>
        </w:rPr>
      </w:pPr>
    </w:p>
    <w:bookmarkEnd w:id="27"/>
    <w:tbl>
      <w:tblPr>
        <w:tblStyle w:val="8"/>
        <w:tblW w:w="96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1991"/>
        <w:gridCol w:w="1118"/>
        <w:gridCol w:w="1064"/>
        <w:gridCol w:w="3395"/>
        <w:gridCol w:w="1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72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199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11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40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2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99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111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2：长数据上注结束通知</w:t>
            </w:r>
          </w:p>
        </w:tc>
        <w:tc>
          <w:tcPr>
            <w:tcW w:w="140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不显示，同上</w:t>
            </w:r>
          </w:p>
        </w:tc>
      </w:tr>
    </w:tbl>
    <w:p>
      <w:pPr>
        <w:rPr>
          <w:rFonts w:hint="eastAsia"/>
          <w:vertAlign w:val="baseline"/>
          <w:lang w:val="en-US" w:eastAsia="zh-CN"/>
        </w:rPr>
      </w:pPr>
    </w:p>
    <w:p>
      <w:pPr>
        <w:rPr>
          <w:rFonts w:hint="eastAsia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VDES终端将收到“数据类型3：短消息”报文后，将把短消息缓存在短消息缓存区中，并在20秒内向卫星发送该短消息。</w:t>
      </w:r>
    </w:p>
    <w:p>
      <w:pPr>
        <w:rPr>
          <w:rFonts w:hint="default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短消息缓存区可容纳16条短消息（缓存区数量可修改）</w:t>
      </w:r>
    </w:p>
    <w:tbl>
      <w:tblPr>
        <w:tblStyle w:val="8"/>
        <w:tblW w:w="97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1991"/>
        <w:gridCol w:w="1118"/>
        <w:gridCol w:w="1064"/>
        <w:gridCol w:w="3395"/>
        <w:gridCol w:w="14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2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199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11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441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2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99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111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3：短消息</w:t>
            </w:r>
          </w:p>
        </w:tc>
        <w:tc>
          <w:tcPr>
            <w:tcW w:w="14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不显示，用户使用短消息发送功能时，在后台自动发送该报文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72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99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短消息类型</w:t>
            </w:r>
          </w:p>
        </w:tc>
        <w:tc>
          <w:tcPr>
            <w:tcW w:w="111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VDES上行短消息类型（33：有ACK；23：无ACK；24、25、26、27、28：无目标无ACK）</w:t>
            </w:r>
          </w:p>
        </w:tc>
        <w:tc>
          <w:tcPr>
            <w:tcW w:w="1441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不显示，同上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72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99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目标船站MMSI</w:t>
            </w:r>
          </w:p>
        </w:tc>
        <w:tc>
          <w:tcPr>
            <w:tcW w:w="111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短消息目标船站MMSI，等于0时表示短消息无发送目标船站，卫星接收到短消息后不转发</w:t>
            </w:r>
          </w:p>
        </w:tc>
        <w:tc>
          <w:tcPr>
            <w:tcW w:w="1441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不显示，同上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72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99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短消息有效数据</w:t>
            </w:r>
          </w:p>
        </w:tc>
        <w:tc>
          <w:tcPr>
            <w:tcW w:w="111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（0~5）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消息有效性内容，字节长度由报文长度字段定义。短消息类型为33，23时，最长1字节，短消息类型为24、25、26、27、28时最长4字节</w:t>
            </w:r>
          </w:p>
        </w:tc>
        <w:tc>
          <w:tcPr>
            <w:tcW w:w="1441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不显示，同上</w:t>
            </w:r>
          </w:p>
        </w:tc>
      </w:tr>
    </w:tbl>
    <w:p>
      <w:pPr>
        <w:rPr>
          <w:rFonts w:hint="default"/>
          <w:vertAlign w:val="baseline"/>
          <w:lang w:val="en-US" w:eastAsia="zh-CN"/>
        </w:rPr>
      </w:pPr>
    </w:p>
    <w:tbl>
      <w:tblPr>
        <w:tblStyle w:val="8"/>
        <w:tblW w:w="98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1991"/>
        <w:gridCol w:w="1118"/>
        <w:gridCol w:w="1064"/>
        <w:gridCol w:w="3395"/>
        <w:gridCol w:w="1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72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199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11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58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1" w:hRule="atLeast"/>
        </w:trPr>
        <w:tc>
          <w:tcPr>
            <w:tcW w:w="72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99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111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4：应急短消息，命令VDES终端通过上行应急短消息报文，广播船只类型、故障类型、经纬度信息，向卫星发送求救信号（无需用户填写数据内容）</w:t>
            </w:r>
          </w:p>
        </w:tc>
        <w:tc>
          <w:tcPr>
            <w:tcW w:w="158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不显示，用户开启求救功能时，在后台定时发送该报文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表15、</w:t>
      </w:r>
      <w:r>
        <w:rPr>
          <w:rFonts w:hint="eastAsia"/>
          <w:vertAlign w:val="baseline"/>
          <w:lang w:val="en-US" w:eastAsia="zh-CN"/>
        </w:rPr>
        <w:t>VDSE采集波形报文内容定义</w:t>
      </w:r>
    </w:p>
    <w:tbl>
      <w:tblPr>
        <w:tblStyle w:val="8"/>
        <w:tblW w:w="96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2128"/>
        <w:gridCol w:w="1309"/>
        <w:gridCol w:w="1159"/>
        <w:gridCol w:w="3313"/>
        <w:gridCol w:w="10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2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3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31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2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波形数据</w:t>
            </w:r>
          </w:p>
        </w:tc>
        <w:tc>
          <w:tcPr>
            <w:tcW w:w="13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3584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1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VDES地检采集到的解调器1波形</w:t>
            </w:r>
          </w:p>
        </w:tc>
        <w:tc>
          <w:tcPr>
            <w:tcW w:w="1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bidi w:val="0"/>
        <w:jc w:val="center"/>
        <w:rPr>
          <w:rFonts w:hint="eastAsia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表16、</w:t>
      </w:r>
      <w:r>
        <w:rPr>
          <w:rFonts w:hint="eastAsia"/>
          <w:vertAlign w:val="baseline"/>
          <w:lang w:val="en-US" w:eastAsia="zh-CN"/>
        </w:rPr>
        <w:t>VDES/AIS解调数据报文内容定义</w:t>
      </w:r>
    </w:p>
    <w:tbl>
      <w:tblPr>
        <w:tblStyle w:val="8"/>
        <w:tblW w:w="96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2128"/>
        <w:gridCol w:w="1309"/>
        <w:gridCol w:w="1159"/>
        <w:gridCol w:w="3313"/>
        <w:gridCol w:w="11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2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3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31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12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2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消息类型</w:t>
            </w:r>
          </w:p>
        </w:tc>
        <w:tc>
          <w:tcPr>
            <w:tcW w:w="13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1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固定填12</w:t>
            </w:r>
          </w:p>
        </w:tc>
        <w:tc>
          <w:tcPr>
            <w:tcW w:w="1120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保存消息至日志文件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12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卫星ID</w:t>
            </w:r>
          </w:p>
        </w:tc>
        <w:tc>
          <w:tcPr>
            <w:tcW w:w="13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1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解调数据来源的卫星ID</w:t>
            </w:r>
          </w:p>
        </w:tc>
        <w:tc>
          <w:tcPr>
            <w:tcW w:w="112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保存消息至日志文件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4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12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信道</w:t>
            </w: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13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13" w:type="dxa"/>
          </w:tcPr>
          <w:p>
            <w:pPr>
              <w:bidi w:val="0"/>
              <w:rPr>
                <w:rFonts w:hint="default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0：VDES-A信道</w:t>
            </w:r>
            <w:r>
              <w:commentReference w:id="0"/>
            </w:r>
          </w:p>
          <w:p>
            <w:pPr>
              <w:bidi w:val="0"/>
              <w:rPr>
                <w:rFonts w:hint="default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1：VDES-B信道</w:t>
            </w:r>
          </w:p>
          <w:p>
            <w:pPr>
              <w:bidi w:val="0"/>
              <w:rPr>
                <w:rFonts w:hint="default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2：VDES-C信道</w:t>
            </w:r>
          </w:p>
          <w:p>
            <w:pPr>
              <w:bidi w:val="0"/>
              <w:rPr>
                <w:rFonts w:hint="default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3：VDES-D信道</w:t>
            </w:r>
          </w:p>
          <w:p>
            <w:pPr>
              <w:bidi w:val="0"/>
              <w:rPr>
                <w:rFonts w:hint="default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4：VDES-E信道</w:t>
            </w:r>
          </w:p>
          <w:p>
            <w:pPr>
              <w:bidi w:val="0"/>
              <w:rPr>
                <w:rFonts w:hint="eastAsia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5：VDES-F信道</w:t>
            </w:r>
          </w:p>
          <w:p>
            <w:pPr>
              <w:bidi w:val="0"/>
              <w:rPr>
                <w:rFonts w:hint="eastAsia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6：AIS1信道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7：AIS2信道</w:t>
            </w:r>
          </w:p>
        </w:tc>
        <w:tc>
          <w:tcPr>
            <w:tcW w:w="112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保存消息至日志文件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212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解调时隙</w:t>
            </w:r>
          </w:p>
        </w:tc>
        <w:tc>
          <w:tcPr>
            <w:tcW w:w="13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Uint16</w:t>
            </w:r>
          </w:p>
        </w:tc>
        <w:tc>
          <w:tcPr>
            <w:tcW w:w="331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解调数据对应接收波形的开始时隙</w:t>
            </w:r>
          </w:p>
        </w:tc>
        <w:tc>
          <w:tcPr>
            <w:tcW w:w="112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保存消息至日志文件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212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接收延迟</w:t>
            </w:r>
          </w:p>
        </w:tc>
        <w:tc>
          <w:tcPr>
            <w:tcW w:w="13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Uint16</w:t>
            </w:r>
          </w:p>
        </w:tc>
        <w:tc>
          <w:tcPr>
            <w:tcW w:w="331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信号相对于时隙开始时间的延迟，单位us</w:t>
            </w:r>
          </w:p>
        </w:tc>
        <w:tc>
          <w:tcPr>
            <w:tcW w:w="112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保存消息至日志文件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212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信噪比</w:t>
            </w:r>
          </w:p>
        </w:tc>
        <w:tc>
          <w:tcPr>
            <w:tcW w:w="13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Int16</w:t>
            </w:r>
          </w:p>
        </w:tc>
        <w:tc>
          <w:tcPr>
            <w:tcW w:w="331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信号信噪比，单位dB，高8位表示信噪比整数部分，低8位表示信噪比小数部分，（-128~127）</w:t>
            </w:r>
          </w:p>
        </w:tc>
        <w:tc>
          <w:tcPr>
            <w:tcW w:w="112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保存消息至日志文件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color w:val="FF0000"/>
                <w:vertAlign w:val="baseline"/>
                <w:lang w:val="en-US" w:eastAsia="zh-CN"/>
              </w:rPr>
            </w:pPr>
            <w:commentRangeStart w:id="1"/>
            <w:r>
              <w:rPr>
                <w:rFonts w:hint="eastAsia"/>
                <w:color w:val="FF0000"/>
                <w:vertAlign w:val="baseline"/>
                <w:lang w:val="en-US" w:eastAsia="zh-CN"/>
              </w:rPr>
              <w:t>7</w:t>
            </w:r>
          </w:p>
        </w:tc>
        <w:tc>
          <w:tcPr>
            <w:tcW w:w="2128" w:type="dxa"/>
          </w:tcPr>
          <w:p>
            <w:pPr>
              <w:bidi w:val="0"/>
              <w:rPr>
                <w:rFonts w:hint="default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频偏</w:t>
            </w:r>
          </w:p>
        </w:tc>
        <w:tc>
          <w:tcPr>
            <w:tcW w:w="1309" w:type="dxa"/>
          </w:tcPr>
          <w:p>
            <w:pPr>
              <w:bidi w:val="0"/>
              <w:rPr>
                <w:rFonts w:hint="default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2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default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Int16</w:t>
            </w:r>
          </w:p>
        </w:tc>
        <w:tc>
          <w:tcPr>
            <w:tcW w:w="3313" w:type="dxa"/>
          </w:tcPr>
          <w:p>
            <w:pPr>
              <w:bidi w:val="0"/>
              <w:rPr>
                <w:rFonts w:hint="default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信号</w:t>
            </w:r>
            <w:bookmarkStart w:id="28" w:name="_GoBack"/>
            <w:bookmarkEnd w:id="28"/>
            <w:r>
              <w:rPr>
                <w:rFonts w:hint="eastAsia"/>
                <w:color w:val="FF0000"/>
                <w:vertAlign w:val="baseline"/>
                <w:lang w:val="en-US" w:eastAsia="zh-CN"/>
              </w:rPr>
              <w:t>频率偏移量，单位HZ</w:t>
            </w:r>
          </w:p>
        </w:tc>
        <w:tc>
          <w:tcPr>
            <w:tcW w:w="1120" w:type="dxa"/>
          </w:tcPr>
          <w:p>
            <w:pPr>
              <w:bidi w:val="0"/>
              <w:rPr>
                <w:rFonts w:hint="default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保存消息至日志文件</w:t>
            </w:r>
            <w:commentRangeEnd w:id="1"/>
            <w:r>
              <w:commentReference w:id="1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212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解调数据</w:t>
            </w:r>
          </w:p>
        </w:tc>
        <w:tc>
          <w:tcPr>
            <w:tcW w:w="13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1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解调数据的内容，字节长度由报文长度字段定义</w:t>
            </w:r>
          </w:p>
        </w:tc>
        <w:tc>
          <w:tcPr>
            <w:tcW w:w="1120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保存消息至日志文件，按照AIS和VDES标准协议分析并利用解调数据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bidi w:val="0"/>
        <w:jc w:val="center"/>
        <w:rPr>
          <w:rFonts w:hint="eastAsia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表17、VDES消息通知报文内容定义</w:t>
      </w:r>
    </w:p>
    <w:tbl>
      <w:tblPr>
        <w:tblStyle w:val="8"/>
        <w:tblW w:w="97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2128"/>
        <w:gridCol w:w="1336"/>
        <w:gridCol w:w="1132"/>
        <w:gridCol w:w="3300"/>
        <w:gridCol w:w="12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2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33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132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300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23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2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消息类型</w:t>
            </w:r>
          </w:p>
        </w:tc>
        <w:tc>
          <w:tcPr>
            <w:tcW w:w="133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32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0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0：VDES协议开始执行（收到</w:t>
            </w:r>
            <w:r>
              <w:rPr>
                <w:rFonts w:hint="eastAsia"/>
                <w:lang w:val="en-US" w:eastAsia="zh-CN"/>
              </w:rPr>
              <w:t>VDES协议参数控制</w:t>
            </w:r>
            <w:r>
              <w:rPr>
                <w:rFonts w:hint="eastAsia"/>
                <w:vertAlign w:val="baseline"/>
                <w:lang w:val="en-US" w:eastAsia="zh-CN"/>
              </w:rPr>
              <w:t>报文-&gt;VDES协议工作使能：开启,且执行指令成功后</w:t>
            </w:r>
            <w:r>
              <w:rPr>
                <w:rFonts w:hint="eastAsia"/>
                <w:lang w:val="en-US" w:eastAsia="zh-CN"/>
              </w:rPr>
              <w:t>，返回该消息类型通知</w:t>
            </w:r>
            <w:r>
              <w:rPr>
                <w:rFonts w:hint="eastAsia"/>
                <w:vertAlign w:val="baseline"/>
                <w:lang w:val="en-US" w:eastAsia="zh-CN"/>
              </w:rPr>
              <w:t>）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1：VDES协议停止执行（收到</w:t>
            </w:r>
            <w:r>
              <w:rPr>
                <w:rFonts w:hint="eastAsia"/>
                <w:lang w:val="en-US" w:eastAsia="zh-CN"/>
              </w:rPr>
              <w:t>VDES协议参数控制</w:t>
            </w:r>
            <w:r>
              <w:rPr>
                <w:rFonts w:hint="eastAsia"/>
                <w:vertAlign w:val="baseline"/>
                <w:lang w:val="en-US" w:eastAsia="zh-CN"/>
              </w:rPr>
              <w:t>报文-&gt;VDES协议工作使能：关闭,且执行指令成功后</w:t>
            </w:r>
            <w:r>
              <w:rPr>
                <w:rFonts w:hint="eastAsia"/>
                <w:lang w:val="en-US" w:eastAsia="zh-CN"/>
              </w:rPr>
              <w:t>返回该消息类型通知</w:t>
            </w:r>
            <w:r>
              <w:rPr>
                <w:rFonts w:hint="eastAsia"/>
                <w:vertAlign w:val="baseline"/>
                <w:lang w:val="en-US" w:eastAsia="zh-CN"/>
              </w:rPr>
              <w:t>）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2：VDES功能初始化（</w:t>
            </w:r>
            <w:r>
              <w:rPr>
                <w:rFonts w:hint="eastAsia"/>
                <w:lang w:val="en-US" w:eastAsia="zh-CN"/>
              </w:rPr>
              <w:t>VDES功能上电初始化成功后，返回该消息类型通知</w:t>
            </w:r>
            <w:r>
              <w:rPr>
                <w:rFonts w:hint="eastAsia"/>
                <w:vertAlign w:val="baseline"/>
                <w:lang w:val="en-US" w:eastAsia="zh-CN"/>
              </w:rPr>
              <w:t>）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3：VDES开始采集波形（地检调试）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4：VDES正在采集波形（地检调试）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5：VDES停止采集波形（地检调试）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6：VDES收到上行数据（</w:t>
            </w:r>
            <w:r>
              <w:rPr>
                <w:rFonts w:hint="eastAsia"/>
                <w:lang w:val="en-US" w:eastAsia="zh-CN"/>
              </w:rPr>
              <w:t>VDES长数据、短消息，应急短消息上注成功时，返回该消息类型通知</w:t>
            </w:r>
            <w:r>
              <w:rPr>
                <w:rFonts w:hint="eastAsia"/>
                <w:vertAlign w:val="baseline"/>
                <w:lang w:val="en-US" w:eastAsia="zh-CN"/>
              </w:rPr>
              <w:t>）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7：VDES与卫星建立会话成功（VDES终端获得卫星分配的信道资源时</w:t>
            </w:r>
            <w:r>
              <w:rPr>
                <w:rFonts w:hint="eastAsia"/>
                <w:lang w:val="en-US" w:eastAsia="zh-CN"/>
              </w:rPr>
              <w:t>，返回该消息类型通知</w:t>
            </w:r>
            <w:r>
              <w:rPr>
                <w:rFonts w:hint="eastAsia"/>
                <w:vertAlign w:val="baseline"/>
                <w:lang w:val="en-US" w:eastAsia="zh-CN"/>
              </w:rPr>
              <w:t>）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8：VDES与卫星结束会话（VDES终端将长数据成功发送至卫星，自动结束会话时</w:t>
            </w:r>
            <w:r>
              <w:rPr>
                <w:rFonts w:hint="eastAsia"/>
                <w:lang w:val="en-US" w:eastAsia="zh-CN"/>
              </w:rPr>
              <w:t>，返回该消息类型通知</w:t>
            </w:r>
            <w:r>
              <w:rPr>
                <w:rFonts w:hint="eastAsia"/>
                <w:vertAlign w:val="baseline"/>
                <w:lang w:val="en-US" w:eastAsia="zh-CN"/>
              </w:rPr>
              <w:t>）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9：VDES发送上行测试波形（地检调试）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10：VDES上行测试完毕（地检调试）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11：VDES发送上行数据（地检调试）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12：VDES解调数据（VDES终端成功解调卫星下发的长数据片段时，</w:t>
            </w:r>
            <w:r>
              <w:rPr>
                <w:rFonts w:hint="eastAsia"/>
                <w:lang w:val="en-US" w:eastAsia="zh-CN"/>
              </w:rPr>
              <w:t>返回该消息类型通知</w:t>
            </w:r>
            <w:r>
              <w:rPr>
                <w:rFonts w:hint="eastAsia"/>
                <w:vertAlign w:val="baseline"/>
                <w:lang w:val="en-US" w:eastAsia="zh-CN"/>
              </w:rPr>
              <w:t>）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3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可以通过提示框或日志形式通知用户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Admin" w:date="2025-08-29T09:35:39Z" w:initials="A">
    <w:p w14:paraId="73887A76">
      <w:pPr>
        <w:pStyle w:val="5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1.1协议版本修改了该字段的定义</w:t>
      </w:r>
    </w:p>
  </w:comment>
  <w:comment w:id="1" w:author="Admin" w:date="2025-08-29T09:37:10Z" w:initials="A">
    <w:p w14:paraId="0AB8074F">
      <w:pPr>
        <w:pStyle w:val="5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1.1协议版本新增该字段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73887A76" w15:done="0"/>
  <w15:commentEx w15:paraId="0AB8074F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86"/>
    <w:family w:val="auto"/>
    <w:pitch w:val="default"/>
    <w:sig w:usb0="E00006FF" w:usb1="0000FCFF" w:usb2="00000001" w:usb3="00000000" w:csb0="600001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74DF9A"/>
    <w:multiLevelType w:val="singleLevel"/>
    <w:tmpl w:val="6C74DF9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dmin">
    <w15:presenceInfo w15:providerId="None" w15:userId="Adm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lOWRjZjI3YWVhMmNhNDdjOGQ4NzM0ZWE3Yjg3YzAifQ=="/>
    <w:docVar w:name="KSO_WPS_MARK_KEY" w:val="14d5d6f3-1cfa-4b1d-98b2-f97122342a18"/>
  </w:docVars>
  <w:rsids>
    <w:rsidRoot w:val="00172A27"/>
    <w:rsid w:val="039D7B38"/>
    <w:rsid w:val="03A21EA5"/>
    <w:rsid w:val="05E77552"/>
    <w:rsid w:val="0856207A"/>
    <w:rsid w:val="0989252A"/>
    <w:rsid w:val="0AAE0E6D"/>
    <w:rsid w:val="15273C3C"/>
    <w:rsid w:val="15542020"/>
    <w:rsid w:val="157E427F"/>
    <w:rsid w:val="161B669A"/>
    <w:rsid w:val="17011D34"/>
    <w:rsid w:val="1C2A27D5"/>
    <w:rsid w:val="20D109C9"/>
    <w:rsid w:val="22D613AE"/>
    <w:rsid w:val="25D3258C"/>
    <w:rsid w:val="28956780"/>
    <w:rsid w:val="2A8E6DC0"/>
    <w:rsid w:val="2D5B7F98"/>
    <w:rsid w:val="2FB43990"/>
    <w:rsid w:val="31524E66"/>
    <w:rsid w:val="32EE2A6D"/>
    <w:rsid w:val="3632407A"/>
    <w:rsid w:val="365E4655"/>
    <w:rsid w:val="39D5293A"/>
    <w:rsid w:val="3B07305C"/>
    <w:rsid w:val="3D7A323A"/>
    <w:rsid w:val="3F7D5B4C"/>
    <w:rsid w:val="408D0F7C"/>
    <w:rsid w:val="411B561D"/>
    <w:rsid w:val="416447DA"/>
    <w:rsid w:val="42B2231E"/>
    <w:rsid w:val="444614CD"/>
    <w:rsid w:val="450E0725"/>
    <w:rsid w:val="4A94576C"/>
    <w:rsid w:val="4B6F6BF6"/>
    <w:rsid w:val="4D981DA3"/>
    <w:rsid w:val="4DC86351"/>
    <w:rsid w:val="52CF5E54"/>
    <w:rsid w:val="53CF2D06"/>
    <w:rsid w:val="562361E2"/>
    <w:rsid w:val="5BE34B31"/>
    <w:rsid w:val="64841A64"/>
    <w:rsid w:val="64BB6C64"/>
    <w:rsid w:val="68B81433"/>
    <w:rsid w:val="6BFB1368"/>
    <w:rsid w:val="6DA3621A"/>
    <w:rsid w:val="78B47081"/>
    <w:rsid w:val="7DA2240B"/>
    <w:rsid w:val="7FBE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uiPriority w:val="0"/>
    <w:pPr>
      <w:jc w:val="left"/>
    </w:p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mphasis"/>
    <w:basedOn w:val="9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7129</Words>
  <Characters>9554</Characters>
  <Lines>0</Lines>
  <Paragraphs>0</Paragraphs>
  <TotalTime>2</TotalTime>
  <ScaleCrop>false</ScaleCrop>
  <LinksUpToDate>false</LinksUpToDate>
  <CharactersWithSpaces>9570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2024-11-19T03:49:00Z</dcterms:created>
  <dc:creator>Admin</dc:creator>
  <cp:lastModifiedBy>Admin</cp:lastModifiedBy>
  <dcterms:modified xsi:type="dcterms:W3CDTF">2025-08-29T01:41:39Z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63F725D77C5144F5A2B29D011EE3022C</vt:lpwstr>
  </property>
</Properties>
</file>