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R2237</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机密★10年</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声探测信息交互无敌软件</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2025年04月30日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声探测信息交互无敌软件</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20250428</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20250429</w:t>
          </w:r>
        </w:sdtContent>
      </w:sdt>
    </w:p>
    <w:p w14:paraId="42E0DE07" w14:textId="4810C64A"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20250430</w:t>
          </w:r>
        </w:sdtContent>
      </w:sdt>
    </w:p>
    <w:p w14:paraId="47B2918D" w14:textId="0425EB15"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20250430</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headerReference w:type="default" r:id="rId17"/>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t>20250428</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t>20250430</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hint="eastAsia"/>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声探测信息交互无敌软件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R2237</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声探测信息交互无敌软件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声探测信息交互无敌软件</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R/XX03-XXX/02</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4.A.00</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声探测信息交互无敌软件</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77777777" w:rsidR="00ED1253" w:rsidRDefault="00ED1253" w:rsidP="00985640">
                <w:pPr>
                  <w:jc w:val="center"/>
                  <w:rPr>
                    <w:rFonts w:eastAsia="黑体"/>
                    <w:b w:val="0"/>
                    <w:szCs w:val="21"/>
                  </w:rPr>
                </w:pPr>
                <w:r>
                  <w:rPr>
                    <w:rFonts w:eastAsia="黑体"/>
                    <w:b w:val="0"/>
                    <w:szCs w:val="21"/>
                  </w:rPr>
                  <w:t>文档名称</w:t>
                </w:r>
              </w:p>
            </w:tc>
            <w:tc>
              <w:tcPr>
                <w:tcW w:w="1497" w:type="pct"/>
              </w:tcPr>
              <w:p w14:paraId="71A49C1D" w14:textId="77777777" w:rsidR="00ED1253" w:rsidRDefault="00ED1253"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关于改进加强军用软件产品试验鉴定工作的有关要求（试行）</w:t>
                </w:r>
              </w:p>
            </w:tc>
            <w:tc>
              <w:tcPr>
                <w:tcW w:w="1497" w:type="pct"/>
              </w:tcPr>
              <w:p w14:paraId="611B9686" w14:textId="77777777" w:rsidR="00ED1253" w:rsidRDefault="00ED1253" w:rsidP="00E163B3">
                <w:pPr>
                  <w:jc w:val="left"/>
                  <w:rPr>
                    <w:szCs w:val="21"/>
                  </w:rPr>
                </w:pPr>
                <w:r>
                  <w:rPr>
                    <w:rFonts w:hint="eastAsia"/>
                    <w:szCs w:val="21"/>
                  </w:rPr>
                  <w:t xml:space="preserve">军定〔2022〕9号</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军用软件试验鉴定通用要求</w:t>
                </w:r>
              </w:p>
            </w:tc>
            <w:tc>
              <w:tcPr>
                <w:tcW w:w="1497" w:type="pct"/>
              </w:tcPr>
              <w:p w14:paraId="611B9686" w14:textId="77777777" w:rsidR="00ED1253" w:rsidRDefault="00ED1253" w:rsidP="00E163B3">
                <w:pPr>
                  <w:jc w:val="left"/>
                  <w:rPr>
                    <w:szCs w:val="21"/>
                  </w:rPr>
                </w:pPr>
                <w:r>
                  <w:rPr>
                    <w:rFonts w:hint="eastAsia"/>
                    <w:szCs w:val="21"/>
                  </w:rPr>
                  <w:t xml:space="preserve">TE-BTCG-002-2021</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军用软件测试指南</w:t>
                </w:r>
              </w:p>
            </w:tc>
            <w:tc>
              <w:tcPr>
                <w:tcW w:w="1497" w:type="pct"/>
              </w:tcPr>
              <w:p w14:paraId="611B9686" w14:textId="77777777" w:rsidR="00ED1253" w:rsidRDefault="00ED1253" w:rsidP="00E163B3">
                <w:pPr>
                  <w:jc w:val="left"/>
                  <w:rPr>
                    <w:szCs w:val="21"/>
                  </w:rPr>
                </w:pPr>
                <w:r>
                  <w:rPr>
                    <w:rFonts w:hint="eastAsia"/>
                    <w:szCs w:val="21"/>
                  </w:rPr>
                  <w:t xml:space="preserve">TE-BTCG-003-2021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军用软件鉴定测评指南</w:t>
                </w:r>
              </w:p>
            </w:tc>
            <w:tc>
              <w:tcPr>
                <w:tcW w:w="1497" w:type="pct"/>
              </w:tcPr>
              <w:p w14:paraId="611B9686" w14:textId="77777777" w:rsidR="00ED1253" w:rsidRDefault="00ED1253" w:rsidP="00E163B3">
                <w:pPr>
                  <w:jc w:val="left"/>
                  <w:rPr>
                    <w:szCs w:val="21"/>
                  </w:rPr>
                </w:pPr>
                <w:r>
                  <w:rPr>
                    <w:rFonts w:hint="eastAsia"/>
                    <w:szCs w:val="21"/>
                  </w:rPr>
                  <w:t xml:space="preserve">TE-BTCG-004-2021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军用软件鉴定测评大纲和报告</w:t>
                </w:r>
              </w:p>
            </w:tc>
            <w:tc>
              <w:tcPr>
                <w:tcW w:w="1497" w:type="pct"/>
              </w:tcPr>
              <w:p w14:paraId="611B9686" w14:textId="77777777" w:rsidR="00ED1253" w:rsidRDefault="00ED1253" w:rsidP="00E163B3">
                <w:pPr>
                  <w:jc w:val="left"/>
                  <w:rPr>
                    <w:szCs w:val="21"/>
                  </w:rPr>
                </w:pPr>
                <w:r>
                  <w:rPr>
                    <w:rFonts w:hint="eastAsia"/>
                    <w:szCs w:val="21"/>
                  </w:rPr>
                  <w:t xml:space="preserve">TE-BTCG-007-2021</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军用软件开发文档通用要求</w:t>
                </w:r>
              </w:p>
            </w:tc>
            <w:tc>
              <w:tcPr>
                <w:tcW w:w="1497" w:type="pct"/>
              </w:tcPr>
              <w:p w14:paraId="611B9686" w14:textId="77777777" w:rsidR="00ED1253" w:rsidRDefault="00ED1253" w:rsidP="00E163B3">
                <w:pPr>
                  <w:jc w:val="left"/>
                  <w:rPr>
                    <w:szCs w:val="21"/>
                  </w:rPr>
                </w:pPr>
                <w:r>
                  <w:rPr>
                    <w:rFonts w:hint="eastAsia"/>
                    <w:szCs w:val="21"/>
                  </w:rPr>
                  <w:t xml:space="preserve">GJB 438C-2021</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C/C++语言编程安全子集</w:t>
                </w:r>
              </w:p>
            </w:tc>
            <w:tc>
              <w:tcPr>
                <w:tcW w:w="1497" w:type="pct"/>
              </w:tcPr>
              <w:p w14:paraId="611B9686" w14:textId="77777777" w:rsidR="00ED1253" w:rsidRDefault="00ED1253" w:rsidP="00E163B3">
                <w:pPr>
                  <w:jc w:val="left"/>
                  <w:rPr>
                    <w:szCs w:val="21"/>
                  </w:rPr>
                </w:pPr>
                <w:r>
                  <w:rPr>
                    <w:rFonts w:hint="eastAsia"/>
                    <w:szCs w:val="21"/>
                  </w:rPr>
                  <w:t xml:space="preserve">GJB 8114-2013</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军用软件开发通用要求</w:t>
                </w:r>
              </w:p>
            </w:tc>
            <w:tc>
              <w:tcPr>
                <w:tcW w:w="1497" w:type="pct"/>
              </w:tcPr>
              <w:p w14:paraId="611B9686" w14:textId="77777777" w:rsidR="00ED1253" w:rsidRDefault="00ED1253" w:rsidP="00E163B3">
                <w:pPr>
                  <w:jc w:val="left"/>
                  <w:rPr>
                    <w:szCs w:val="21"/>
                  </w:rPr>
                </w:pPr>
                <w:r>
                  <w:rPr>
                    <w:rFonts w:hint="eastAsia"/>
                    <w:szCs w:val="21"/>
                  </w:rPr>
                  <w:t xml:space="preserve">GJB 2786A-2009</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77777777" w:rsidR="00ED1253" w:rsidRDefault="00ED1253" w:rsidP="00E163B3">
                <w:pPr>
                  <w:jc w:val="left"/>
                  <w:rPr>
                    <w:szCs w:val="21"/>
                  </w:rPr>
                </w:pPr>
                <w:r>
                  <w:rPr>
                    <w:rFonts w:hint="eastAsia"/>
                    <w:szCs w:val="21"/>
                  </w:rPr>
                  <w:t xml:space="preserve">军用软件测评实验室测评过程和技术能力要求</w:t>
                </w:r>
              </w:p>
            </w:tc>
            <w:tc>
              <w:tcPr>
                <w:tcW w:w="1497" w:type="pct"/>
              </w:tcPr>
              <w:p w14:paraId="611B9686" w14:textId="77777777" w:rsidR="00ED1253" w:rsidRDefault="00ED1253" w:rsidP="00E163B3">
                <w:pPr>
                  <w:jc w:val="left"/>
                  <w:rPr>
                    <w:szCs w:val="21"/>
                  </w:rPr>
                </w:pPr>
                <w:r>
                  <w:rPr>
                    <w:rFonts w:hint="eastAsia"/>
                    <w:szCs w:val="21"/>
                  </w:rPr>
                  <w:t xml:space="preserve">GJB11590-2025</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None</w:t>
                </w:r>
              </w:p>
            </w:tc>
          </w:tr>
        </w:tbl>
        <w:p w14:paraId="73D0EC9E" w14:textId="7CF56378" w:rsidR="002877EE" w:rsidRPr="00ED1253" w:rsidRDefault="002877EE"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R/XX03-XXX/02_RX XX03-XXX-4.A.00</w:t>
                </w:r>
              </w:p>
            </w:tc>
            <w:tc>
              <w:tcPr>
                <w:tcW w:w="737" w:type="pct"/>
              </w:tcPr>
              <w:p w14:paraId="23E91F63" w14:textId="77777777" w:rsidR="002A34A7" w:rsidRDefault="002A34A7" w:rsidP="00783902">
                <w:pPr>
                  <w:rPr>
                    <w:szCs w:val="21"/>
                    <w:highlight w:val="yellow"/>
                  </w:rPr>
                </w:pPr>
                <w:r>
                  <w:rPr>
                    <w:rFonts w:hint="eastAsia"/>
                    <w:szCs w:val="21"/>
                  </w:rPr>
                  <w:t xml:space="preserve">2025-04-17</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R/XX03-XXX/02_第二轮-XXX-4.A.01</w:t>
                </w:r>
              </w:p>
            </w:tc>
            <w:tc>
              <w:tcPr>
                <w:tcW w:w="737" w:type="pct"/>
              </w:tcPr>
              <w:p w14:paraId="23E91F63" w14:textId="77777777" w:rsidR="002A34A7" w:rsidRDefault="002A34A7" w:rsidP="00783902">
                <w:pPr>
                  <w:rPr>
                    <w:szCs w:val="21"/>
                    <w:highlight w:val="yellow"/>
                  </w:rPr>
                </w:pPr>
                <w:r>
                  <w:rPr>
                    <w:rFonts w:hint="eastAsia"/>
                    <w:szCs w:val="21"/>
                  </w:rPr>
                  <w:t xml:space="preserve">2025-04-18</w:t>
                </w:r>
              </w:p>
            </w:tc>
            <w:tc>
              <w:tcPr>
                <w:tcW w:w="893" w:type="pct"/>
              </w:tcPr>
              <w:p w14:paraId="4165E039" w14:textId="77777777" w:rsidR="002A34A7" w:rsidRDefault="002A34A7" w:rsidP="00783902">
                <w:pPr>
                  <w:rPr>
                    <w:szCs w:val="21"/>
                    <w:highlight w:val="yellow"/>
                  </w:rPr>
                </w:pPr>
                <w:r>
                  <w:rPr>
                    <w:rFonts w:hint="eastAsia"/>
                    <w:szCs w:val="21"/>
                  </w:rPr>
                  <w:t xml:space="preserve">中国电子科技集团公司第三研究所</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声探测信息交互无敌软件软件鉴定测评大纲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PT-R2237-TO-1.00</w:t>
                </w:r>
              </w:p>
            </w:tc>
            <w:tc>
              <w:tcPr>
                <w:tcW w:w="737" w:type="pct"/>
              </w:tcPr>
              <w:p w14:paraId="23E91F63" w14:textId="77777777" w:rsidR="002A34A7" w:rsidRDefault="002A34A7" w:rsidP="00783902">
                <w:pPr>
                  <w:rPr>
                    <w:szCs w:val="21"/>
                    <w:highlight w:val="yellow"/>
                  </w:rPr>
                </w:pPr>
                <w:r>
                  <w:rPr>
                    <w:rFonts w:hint="eastAsia"/>
                    <w:szCs w:val="21"/>
                  </w:rPr>
                  <w:t xml:space="preserve">2025-04-24</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8E1F11">
          <w:pPr>
            <w:pStyle w:val="aff2"/>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237A1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FE40BB">
                <w:pPr>
                  <w:jc w:val="center"/>
                  <w:rPr>
                    <w:rFonts w:eastAsia="黑体"/>
                    <w:b w:val="0"/>
                    <w:szCs w:val="21"/>
                  </w:rPr>
                </w:pPr>
                <w:r>
                  <w:rPr>
                    <w:rFonts w:eastAsia="黑体"/>
                    <w:b w:val="0"/>
                    <w:szCs w:val="21"/>
                  </w:rPr>
                  <w:t>序号</w:t>
                </w:r>
              </w:p>
            </w:tc>
            <w:tc>
              <w:tcPr>
                <w:tcW w:w="1465" w:type="dxa"/>
              </w:tcPr>
              <w:p w14:paraId="166220ED" w14:textId="77777777" w:rsidR="0066173D" w:rsidRDefault="0066173D" w:rsidP="00FE40BB">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FE40BB">
                <w:pPr>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1C79C7">
                <w:pPr>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FE40BB">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FE40BB">
                <w:pPr>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FE40BB">
                <w:pPr>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FE40BB">
                <w:pPr>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FE40BB">
                <w:pPr>
                  <w:jc w:val="center"/>
                  <w:rPr>
                    <w:rFonts w:eastAsia="黑体"/>
                    <w:b w:val="0"/>
                    <w:szCs w:val="21"/>
                  </w:rPr>
                </w:pPr>
                <w:r>
                  <w:rPr>
                    <w:rFonts w:eastAsia="黑体"/>
                    <w:b w:val="0"/>
                    <w:szCs w:val="21"/>
                  </w:rPr>
                  <w:t>版本</w:t>
                </w:r>
              </w:p>
            </w:tc>
            <w:tc>
              <w:tcPr>
                <w:tcW w:w="1258" w:type="dxa"/>
              </w:tcPr>
              <w:p w14:paraId="0C3CB8DD" w14:textId="77777777" w:rsidR="0066173D" w:rsidRDefault="0066173D" w:rsidP="00FE40BB">
                <w:pPr>
                  <w:jc w:val="center"/>
                  <w:rPr>
                    <w:rFonts w:eastAsia="黑体"/>
                    <w:b w:val="0"/>
                    <w:szCs w:val="21"/>
                  </w:rPr>
                </w:pPr>
                <w:r>
                  <w:rPr>
                    <w:rFonts w:eastAsia="黑体"/>
                    <w:b w:val="0"/>
                    <w:szCs w:val="21"/>
                  </w:rPr>
                  <w:t>代码规模</w:t>
                </w:r>
              </w:p>
              <w:p w14:paraId="108CA14C" w14:textId="77777777" w:rsidR="0066173D" w:rsidRDefault="0066173D" w:rsidP="00FE40BB">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FE40BB">
                <w:pPr>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FE40BB">
                <w:pPr>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235449">
                <w:pPr>
                  <w:pStyle w:val="af7"/>
                  <w:numPr>
                    <w:ilvl w:val="0"/>
                    <w:numId w:val="28"/>
                  </w:numPr>
                  <w:ind w:firstLineChars="0"/>
                  <w:jc w:val="center"/>
                  <w:rPr>
                    <w:szCs w:val="21"/>
                  </w:rPr>
                </w:pPr>
              </w:p>
            </w:tc>
            <w:tc>
              <w:tcPr>
                <w:tcW w:w="1465" w:type="dxa"/>
              </w:tcPr>
              <w:p w14:paraId="6CA9A9F9" w14:textId="77777777" w:rsidR="0066173D" w:rsidRPr="00B037B3" w:rsidRDefault="0066173D" w:rsidP="004A4D63">
                <w:pPr>
                  <w:rPr>
                    <w:szCs w:val="21"/>
                  </w:rPr>
                </w:pPr>
                <w:r w:rsidRPr="00B037B3">
                  <w:rPr>
                    <w:rFonts w:hint="eastAsia"/>
                    <w:szCs w:val="21"/>
                  </w:rPr>
                  <w:t xml:space="preserve">声探测信息交互无敌软件</w:t>
                </w:r>
              </w:p>
            </w:tc>
            <w:tc>
              <w:tcPr>
                <w:tcW w:w="1465" w:type="dxa"/>
              </w:tcPr>
              <w:p w14:paraId="43EAA4BA" w14:textId="77777777" w:rsidR="0066173D" w:rsidRPr="00B037B3" w:rsidRDefault="0066173D" w:rsidP="004A4D63">
                <w:pPr>
                  <w:rPr>
                    <w:szCs w:val="21"/>
                  </w:rPr>
                </w:pPr>
                <w:r w:rsidRPr="00B037B3">
                  <w:rPr>
                    <w:rFonts w:hint="eastAsia"/>
                    <w:szCs w:val="21"/>
                  </w:rPr>
                  <w:t xml:space="preserve">声探测信息交互无敌软件</w:t>
                </w:r>
              </w:p>
            </w:tc>
            <w:tc>
              <w:tcPr>
                <w:tcW w:w="1173" w:type="dxa"/>
              </w:tcPr>
              <w:p w14:paraId="1BBE435F" w14:textId="26DF091D" w:rsidR="0066173D" w:rsidRPr="00B037B3" w:rsidRDefault="00E159F8" w:rsidP="001C79C7">
                <w:pPr>
                  <w:jc w:val="center"/>
                  <w:rPr>
                    <w:szCs w:val="21"/>
                  </w:rPr>
                </w:pPr>
                <w:r>
                  <w:rPr>
                    <w:rFonts w:hint="eastAsia"/>
                    <w:szCs w:val="21"/>
                  </w:rPr>
                  <w:t xml:space="preserve">新研</w:t>
                </w:r>
              </w:p>
            </w:tc>
            <w:tc>
              <w:tcPr>
                <w:tcW w:w="1494" w:type="dxa"/>
              </w:tcPr>
              <w:p w14:paraId="6D2B5825" w14:textId="77777777" w:rsidR="0066173D" w:rsidRPr="00B037B3" w:rsidRDefault="0066173D" w:rsidP="004A4D63">
                <w:pPr>
                  <w:rPr>
                    <w:szCs w:val="21"/>
                  </w:rPr>
                </w:pPr>
                <w:r w:rsidRPr="00B037B3">
                  <w:rPr>
                    <w:rFonts w:hint="eastAsia"/>
                    <w:szCs w:val="21"/>
                  </w:rPr>
                  <w:t xml:space="preserve">C</w:t>
                </w:r>
              </w:p>
            </w:tc>
            <w:tc>
              <w:tcPr>
                <w:tcW w:w="1070" w:type="dxa"/>
              </w:tcPr>
              <w:p w14:paraId="32E16BF8" w14:textId="37DF9A11" w:rsidR="0066173D" w:rsidRPr="00B037B3" w:rsidRDefault="00880DEA" w:rsidP="004A4D63">
                <w:pPr>
                  <w:rPr>
                    <w:szCs w:val="21"/>
                  </w:rPr>
                </w:pPr>
                <w:r>
                  <w:rPr>
                    <w:rFonts w:hint="eastAsia"/>
                    <w:szCs w:val="21"/>
                  </w:rPr>
                  <w:t xml:space="preserve">GD32F450ZIT6</w:t>
                </w:r>
              </w:p>
            </w:tc>
            <w:tc>
              <w:tcPr>
                <w:tcW w:w="1126" w:type="dxa"/>
              </w:tcPr>
              <w:p w14:paraId="0CF7CB8F" w14:textId="6D39F578" w:rsidR="0066173D" w:rsidRPr="00B037B3" w:rsidRDefault="00035BD5" w:rsidP="004A4D63">
                <w:pPr>
                  <w:rPr>
                    <w:szCs w:val="21"/>
                  </w:rPr>
                </w:pPr>
                <w:r>
                  <w:rPr>
                    <w:rFonts w:hint="eastAsia"/>
                    <w:szCs w:val="21"/>
                  </w:rPr>
                  <w:t xml:space="preserve">IAR for ARM</w:t>
                </w:r>
              </w:p>
            </w:tc>
            <w:tc>
              <w:tcPr>
                <w:tcW w:w="1155" w:type="dxa"/>
              </w:tcPr>
              <w:p w14:paraId="1948E4D9" w14:textId="77777777" w:rsidR="0066173D" w:rsidRPr="00B037B3" w:rsidRDefault="0066173D" w:rsidP="001C79C7">
                <w:pPr>
                  <w:jc w:val="center"/>
                  <w:rPr>
                    <w:szCs w:val="21"/>
                  </w:rPr>
                </w:pPr>
                <w:r>
                  <w:rPr>
                    <w:rFonts w:hint="eastAsia"/>
                    <w:szCs w:val="21"/>
                  </w:rPr>
                  <w:t xml:space="preserve">C</w:t>
                </w:r>
              </w:p>
              <w:p>
                <w:pPr>
                  <w:jc w:val="center"/>
                  <w:rPr>
                    <w:szCs w:val="21"/>
                  </w:rPr>
                </w:pPr>
                <w:r>
                  <w:rPr>
                    <w:rFonts w:hint="eastAsia"/>
                    <w:szCs w:val="21"/>
                  </w:rPr>
                  <w:t xml:space="preserve">C++</w:t>
                </w:r>
              </w:p>
            </w:tc>
            <w:tc>
              <w:tcPr>
                <w:tcW w:w="1042" w:type="dxa"/>
              </w:tcPr>
              <w:p w14:paraId="1C801FA4" w14:textId="77777777" w:rsidR="0066173D" w:rsidRPr="00B037B3" w:rsidRDefault="0066173D" w:rsidP="00AC318E">
                <w:pPr>
                  <w:jc w:val="center"/>
                  <w:rPr>
                    <w:szCs w:val="21"/>
                  </w:rPr>
                </w:pPr>
                <w:r>
                  <w:rPr>
                    <w:rFonts w:hint="eastAsia"/>
                    <w:szCs w:val="21"/>
                  </w:rPr>
                  <w:t xml:space="preserve">4.A.00</w:t>
                </w:r>
              </w:p>
            </w:tc>
            <w:tc>
              <w:tcPr>
                <w:tcW w:w="1258" w:type="dxa"/>
              </w:tcPr>
              <w:p w14:paraId="7A4AA300" w14:textId="42AD0951" w:rsidR="0066173D" w:rsidRPr="00B037B3" w:rsidRDefault="00602A97" w:rsidP="004A4D63">
                <w:pPr>
                  <w:rPr>
                    <w:szCs w:val="21"/>
                  </w:rPr>
                </w:pPr>
                <w:r w:rsidRPr="00602A97">
                  <w:rPr>
                    <w:szCs w:val="21"/>
                  </w:rPr>
                  <w:t xml:space="preserve">10000/8000</w:t>
                </w:r>
              </w:p>
            </w:tc>
            <w:tc>
              <w:tcPr>
                <w:tcW w:w="1202" w:type="dxa"/>
              </w:tcPr>
              <w:p w14:paraId="1C5C41B2" w14:textId="77777777" w:rsidR="0066173D" w:rsidRPr="00B037B3" w:rsidRDefault="0066173D" w:rsidP="004A4D63">
                <w:pPr>
                  <w:rPr>
                    <w:szCs w:val="21"/>
                  </w:rPr>
                </w:pPr>
                <w:r>
                  <w:rPr>
                    <w:rFonts w:hint="eastAsia"/>
                    <w:szCs w:val="21"/>
                  </w:rPr>
                  <w:t xml:space="preserve">2025-04-17</w:t>
                </w:r>
              </w:p>
            </w:tc>
            <w:tc>
              <w:tcPr>
                <w:tcW w:w="1136" w:type="dxa"/>
              </w:tcPr>
              <w:p w14:paraId="1A510589" w14:textId="77777777" w:rsidR="0066173D" w:rsidRPr="00B037B3" w:rsidRDefault="0066173D" w:rsidP="004A4D63">
                <w:pPr>
                  <w:rPr>
                    <w:szCs w:val="21"/>
                  </w:rPr>
                </w:pPr>
                <w:r>
                  <w:rPr>
                    <w:rFonts w:hint="eastAsia"/>
                    <w:szCs w:val="21"/>
                  </w:rPr>
                  <w:t xml:space="preserve">中国电子科技集团公司第三研究所</w:t>
                </w:r>
              </w:p>
            </w:tc>
          </w:tr>
        </w:tbl>
        <w:p w14:paraId="73D0EC9E" w14:textId="0A2FC0AF" w:rsidR="002877EE" w:rsidRPr="0066173D" w:rsidRDefault="002877EE" w:rsidP="0066173D"/>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41001CC5" w14:textId="77777777" w:rsidR="005C3086" w:rsidRPr="00471CC2" w:rsidRDefault="005C3086" w:rsidP="00471CC2">
          <w:pPr>
            <w:pStyle w:val="aff2"/>
            <w:ind w:firstLine="480"/>
          </w:pPr>
          <w:r w:rsidRPr="00471CC2">
            <w:rPr>
              <w:rFonts w:hint="eastAsia"/>
            </w:rPr>
            <w:t>XX03-XXX</w:t>
          </w:r>
          <w:r w:rsidRPr="00471CC2">
            <w:rPr>
              <w:rFonts w:hint="eastAsia"/>
            </w:rPr>
            <w:t>声学探测单元用于某型产品，主要由传声器阵列和主机等组成。</w:t>
          </w:r>
        </w:p>
        <w:p w14:paraId="3C5C9417" w14:textId="77777777" w:rsidR="005C3086" w:rsidRPr="00471CC2" w:rsidRDefault="005C3086" w:rsidP="00471CC2">
          <w:pPr>
            <w:pStyle w:val="aff2"/>
            <w:ind w:firstLine="480"/>
          </w:pPr>
          <w:r w:rsidRPr="00471CC2">
            <w:rPr>
              <w:rFonts w:hint="eastAsia"/>
            </w:rPr>
            <w:t>XX03-XXX</w:t>
          </w:r>
          <w:r w:rsidRPr="00471CC2">
            <w:rPr>
              <w:rFonts w:hint="eastAsia"/>
            </w:rPr>
            <w:t>声学探测单元主机软件包括声探测信号处理软件和声探测信息交互软件，其中声探测信息交互软件主要基于</w:t>
          </w:r>
          <w:r w:rsidRPr="00471CC2">
            <w:rPr>
              <w:rFonts w:hint="eastAsia"/>
            </w:rPr>
            <w:t>GD32F450ZIT6</w:t>
          </w:r>
          <w:r w:rsidRPr="00471CC2">
            <w:rPr>
              <w:rFonts w:hint="eastAsia"/>
            </w:rPr>
            <w:t>（国产）与银河麒麟</w:t>
          </w:r>
          <w:r w:rsidRPr="00471CC2">
            <w:rPr>
              <w:rFonts w:hint="eastAsia"/>
            </w:rPr>
            <w:t>FT-2000/4</w:t>
          </w:r>
          <w:r w:rsidRPr="00471CC2">
            <w:rPr>
              <w:rFonts w:hint="eastAsia"/>
            </w:rPr>
            <w:t>（国产），完成与指挥控制系统的信息交互功能。</w:t>
          </w:r>
        </w:p>
        <w:p w14:paraId="46A9FB70" w14:textId="77777777" w:rsidR="005C3086" w:rsidRPr="00471CC2" w:rsidRDefault="005C3086" w:rsidP="00471CC2">
          <w:pPr>
            <w:pStyle w:val="aff2"/>
            <w:ind w:firstLine="480"/>
          </w:pPr>
          <w:r w:rsidRPr="00471CC2">
            <w:rPr>
              <w:rFonts w:hint="eastAsia"/>
            </w:rPr>
            <w:t>声学探测单元声探测信息交互软件分两个部分。一是主机控制模块，二是通信管理模块，模块间通过内部网口进行信息交互。功能模块框图如下所示。</w:t>
          </w:r>
        </w:p>
        <w:p w14:paraId="0A78AC89" w14:textId="5F9B9B2F" w:rsidR="00FE0C67" w:rsidRDefault="00FE0C67" w:rsidP="00FE0C67">
          <w:pPr>
            <w:pStyle w:val="af0"/>
            <w:jc w:val="center"/>
            <w:rPr>
              <w:rFonts w:ascii="Times New Roman" w:hAnsi="Times New Roman" w:cs="Times New Roman"/>
            </w:rPr>
          </w:pPr>
          <w:r>
            <w:rPr>
              <w:noProof/>
            </w:rPr>
            <mc:AlternateContent>
              <mc:Choice Requires="wps">
                <w:drawing>
                  <wp:inline distT="0" distB="0" distL="0" distR="0" wp14:anchorId="4D50BFAD" wp14:editId="13091C9E">
                    <wp:extent cx="1697355" cy="907415"/>
                    <wp:effectExtent l="8255" t="12065" r="8890" b="13970"/>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7355" cy="9074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056E1A95" id="矩形 1" o:spid="_x0000_s1026" style="width:133.65pt;height:71.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" fillcolor="white [3201]" strokecolor="#4f81bd [3204]" strokeweight="1pt">
                    <w10:anchorlock/>
                  </v:rect>
                </w:pict>
              </mc:Fallback>
            </mc:AlternateContent>
          </w:r>
        </w:p>
        <w:p w14:paraId="2C834300" w14:textId="59772339" w:rsidR="00FB7960" w:rsidRPr="00494B70" w:rsidRDefault="00FB7960" w:rsidP="00FB79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sidR="00C3090C">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
          </w:r>
          <w:r>
            <w:rPr>
              <w:rFonts w:ascii="黑体" w:eastAsia="黑体" w:hAnsi="黑体" w:hint="eastAsia"/>
            </w:rPr>
            <w:t>模块组成</w:t>
          </w:r>
          <w:r w:rsidRPr="00054106">
            <w:rPr>
              <w:rFonts w:ascii="黑体" w:eastAsia="黑体" w:hAnsi="黑体"/>
            </w:rPr>
            <w:t>图</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声探测信息交互无敌软件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声探测信息交互无敌软件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声探测信息交互无敌软件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声探测信息交互无敌软件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声探测信息交互无敌软件</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声探测信息交互无敌软件</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切换相对时统误差摸底测试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XQ_MD_XDST</w:t>
                </w:r>
              </w:p>
            </w:tc>
          </w:tr>
        </w:tbl>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声探测信息交互无敌软件</w:t>
          </w:r>
          <w:r w:rsidR="0066219F">
            <w:rPr>
              <w:rFonts w:hint="eastAsia"/>
            </w:rPr>
            <w:t>的外部接口</w:t>
          </w:r>
          <w:r w:rsidRPr="009768DB">
            <w:t>主要</w:t>
          </w:r>
          <w:r w:rsidR="0066219F">
            <w:rPr>
              <w:rFonts w:hint="eastAsia"/>
            </w:rPr>
            <w:t>包含</w:t>
          </w:r>
          <w:r w:rsidRPr="009768DB">
            <w:t xml:space="preserve"/>
          </w:r>
          <w:r>
            <w:t xml:space="preserve">与声探测信号处理软件接口</w:t>
          </w:r>
          <w:r>
            <w:t xml:space="preserve"/>
          </w:r>
          <w:r w:rsidRPr="009768DB">
            <w:t>。</w:t>
          </w:r>
          <w:r w:rsidRPr="009768DB">
            <w:t xml:space="preserve">声探测信息交互无敌软件</w:t>
          </w:r>
          <w:r w:rsidRPr="009768DB">
            <w:t>软件外部接口示意图如下图所示。</w:t>
          </w:r>
        </w:p>
        <w:p w14:paraId="06762FFB" w14:textId="0DB81EE6" w:rsidR="00B327D4" w:rsidRDefault="00B327D4" w:rsidP="00B327D4">
          <w:pPr>
            <w:spacing w:line="360" w:lineRule="auto"/>
            <w:jc w:val="center"/>
          </w:pPr>
          <w:r>
            <w:rPr>
              <w:noProof/>
            </w:rPr>
            <mc:AlternateContent>
              <mc:Choice Requires="wps">
                <w:drawing>
                  <wp:inline distT="0" distB="0" distL="0" distR="0" wp14:anchorId="22A6068B" wp14:editId="14AEB73B">
                    <wp:extent cx="1738630" cy="755015"/>
                    <wp:effectExtent l="12700" t="8255" r="10795" b="8255"/>
                    <wp:docPr id="1001" name="矩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38630" cy="755015"/>
                            </a:xfrm>
                            <a:prstGeom prst="rect">
                              <a:avLst/>
                            </a:prstGeom>
                            <a:solidFill>
                              <a:schemeClr val="lt1">
                                <a:lumMod val="100000"/>
                                <a:lumOff val="0"/>
                              </a:schemeClr>
                            </a:solidFill>
                            <a:ln w="12700">
                              <a:solidFill>
                                <a:schemeClr val="accent1">
                                  <a:lumMod val="100000"/>
                                  <a:lumOff val="0"/>
                                </a:schemeClr>
                              </a:solidFill>
                              <a:miter lim="800000"/>
                              <a:headEnd/>
                              <a:tailEnd/>
                            </a:ln>
                          </wps:spPr>
                          <wps:bodyPr rot="0" vert="horz" wrap="square" lIns="91440" tIns="45720" rIns="91440" bIns="45720" anchor="ctr" anchorCtr="0" upright="1">
                            <a:noAutofit/>
                          </wps:bodyPr>
                        </wps:wsp>
                      </a:graphicData>
                    </a:graphic>
                  </wp:inline>
                </w:drawing>
              </mc:Choice>
              <mc:Fallback>
                <w:pict>
                  <v:rect w14:anchorId="2728802E" id="矩形 1"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" fillcolor="white [3201]" strokecolor="#4f81bd [3204]" strokeweight="1pt">
                    <w10:anchorlock/>
                  </v:rect>
                </w:pict>
              </mc:Fallback>
            </mc:AlternateContent>
          </w:r>
        </w:p>
        <w:p w14:paraId="27A9BEEC" w14:textId="1FA8C7FF" w:rsidR="00DC1364" w:rsidRDefault="00DC1364" w:rsidP="00DC1364">
          <w:pPr>
            <w:spacing w:line="360" w:lineRule="auto"/>
            <w:jc w:val="center"/>
            <w:rPr>
              <w:rFonts w:ascii="黑体" w:eastAsia="黑体" w:hAnsi="黑体"/>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Pr>
              <w:rFonts w:ascii="黑体" w:eastAsia="黑体" w:hAnsi="黑体" w:hint="eastAsia"/>
            </w:rPr>
            <w:t xml:space="preserve">声探测信息交互无敌软件接口示意</w:t>
          </w:r>
          <w:r w:rsidRPr="00054106">
            <w:rPr>
              <w:rFonts w:ascii="黑体" w:eastAsia="黑体" w:hAnsi="黑体"/>
            </w:rPr>
            <w:t>图</w:t>
          </w:r>
        </w:p>
        <w:p w14:paraId="65301F3B" w14:textId="77777777" w:rsidR="00FC2518" w:rsidRPr="00FC2518" w:rsidRDefault="00FC2518" w:rsidP="00FC2518">
          <w:pPr>
            <w:rPr>
              <w:rFonts w:hint="eastAsia"/>
            </w:rPr>
          </w:pPr>
        </w:p>
        <w:p w14:paraId="164AF465" w14:textId="7974EC5D" w:rsidR="008234D9" w:rsidRDefault="008234D9" w:rsidP="008234D9">
          <w:pPr>
            <w:pStyle w:val="aff2"/>
            <w:ind w:firstLine="480"/>
            <w:rPr>
              <w:szCs w:val="24"/>
            </w:rPr>
          </w:pPr>
          <w:r>
            <w:rPr>
              <w:rFonts w:hint="eastAsia"/>
              <w:szCs w:val="24"/>
            </w:rPr>
            <w:t xml:space="preserve">声探测信息交互无敌软件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声探测信息交互无敌软件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与声探测信号处理软件接口</w:t>
                </w:r>
              </w:p>
            </w:tc>
            <w:tc>
              <w:tcPr>
                <w:tcW w:w="1423" w:type="dxa"/>
              </w:tcPr>
              <w:p w14:paraId="3FC50868" w14:textId="1B001604" w:rsidR="00B87C0E" w:rsidRDefault="00B87C0E" w:rsidP="00B87C0E">
                <w:pPr>
                  <w:adjustRightInd w:val="0"/>
                  <w:rPr>
                    <w:szCs w:val="21"/>
                  </w:rPr>
                </w:pPr>
                <w:r>
                  <w:rPr>
                    <w:rFonts w:hint="eastAsia"/>
                    <w:szCs w:val="21"/>
                  </w:rPr>
                  <w:t xml:space="preserve">INI1_1</w:t>
                </w:r>
              </w:p>
            </w:tc>
            <w:tc>
              <w:tcPr>
                <w:tcW w:w="1980" w:type="dxa"/>
              </w:tcPr>
              <w:p w14:paraId="04E04258" w14:textId="31172DD2" w:rsidR="00B87C0E" w:rsidRDefault="00B87C0E" w:rsidP="00B87C0E">
                <w:pPr>
                  <w:adjustRightInd w:val="0"/>
                  <w:rPr>
                    <w:szCs w:val="21"/>
                  </w:rPr>
                </w:pPr>
                <w:r>
                  <w:rPr>
                    <w:rFonts w:hint="eastAsia"/>
                    <w:szCs w:val="21"/>
                  </w:rPr>
                  <w:t xml:space="preserve">接收声探测信号处理软件的探测结果、环境噪声分级、通道自检结果</w:t>
                </w:r>
              </w:p>
            </w:tc>
            <w:tc>
              <w:tcPr>
                <w:tcW w:w="1275" w:type="dxa"/>
              </w:tcPr>
              <w:p w14:paraId="2A5DE52A" w14:textId="15BEDC95" w:rsidR="00B87C0E" w:rsidRDefault="00B87C0E" w:rsidP="00B87C0E">
                <w:pPr>
                  <w:adjustRightInd w:val="0"/>
                  <w:rPr>
                    <w:szCs w:val="21"/>
                  </w:rPr>
                </w:pPr>
                <w:r>
                  <w:rPr>
                    <w:rFonts w:hint="eastAsia"/>
                    <w:szCs w:val="21"/>
                  </w:rPr>
                  <w:t xml:space="preserve">信号处理软件</w:t>
                </w:r>
              </w:p>
            </w:tc>
            <w:tc>
              <w:tcPr>
                <w:tcW w:w="1275" w:type="dxa"/>
              </w:tcPr>
              <w:p w14:paraId="6F2D42C3" w14:textId="56210E94" w:rsidR="00B87C0E" w:rsidRDefault="00B87C0E" w:rsidP="00B87C0E">
                <w:pPr>
                  <w:adjustRightInd w:val="0"/>
                  <w:rPr>
                    <w:szCs w:val="21"/>
                  </w:rPr>
                </w:pPr>
                <w:r>
                  <w:rPr>
                    <w:rFonts w:hint="eastAsia"/>
                    <w:szCs w:val="21"/>
                  </w:rPr>
                  <w:t xml:space="preserve">信息交互软件MCU模块</w:t>
                </w:r>
              </w:p>
            </w:tc>
            <w:tc>
              <w:tcPr>
                <w:tcW w:w="1093" w:type="dxa"/>
              </w:tcPr>
              <w:p w14:paraId="3667301F" w14:textId="4D39246C" w:rsidR="00B87C0E" w:rsidRDefault="00B87C0E" w:rsidP="00B87C0E">
                <w:pPr>
                  <w:adjustRightInd w:val="0"/>
                  <w:rPr>
                    <w:szCs w:val="21"/>
                  </w:rPr>
                </w:pPr>
                <w:r>
                  <w:rPr>
                    <w:rFonts w:hint="eastAsia"/>
                    <w:szCs w:val="21"/>
                  </w:rPr>
                  <w:t xml:space="preserve">串口</w:t>
                </w:r>
              </w:p>
            </w:tc>
          </w:tr>
        </w:tbl>
        <w:p w14:paraId="1214B522" w14:textId="77777777" w:rsidR="009C111D" w:rsidRPr="00B327D4" w:rsidRDefault="009C111D"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731CE1FF" w14:textId="3C2EA6ED" w:rsidR="006E7ABC" w:rsidRDefault="00375AC7" w:rsidP="006E7ABC">
          <w:pPr>
            <w:pStyle w:val="aff2"/>
            <w:ind w:firstLine="480"/>
            <w:rPr>
              <w:szCs w:val="24"/>
            </w:rPr>
          </w:pPr>
          <w:r>
            <w:rPr>
              <w:rFonts w:hint="eastAsia"/>
              <w:snapToGrid w:val="0"/>
            </w:rPr>
            <w:t>此次静态测试环境使用的硬件和固件项见下表所示</w:t>
          </w:r>
          <w:r w:rsidR="006E7ABC">
            <w:rPr>
              <w:rFonts w:hint="eastAsia"/>
              <w:szCs w:val="24"/>
            </w:rPr>
            <w:t>。</w:t>
          </w:r>
        </w:p>
        <w:p w14:paraId="39653F79" w14:textId="77777777" w:rsidR="005C3A61" w:rsidRDefault="005C3A61" w:rsidP="005C3A61">
          <w:pPr>
            <w:spacing w:line="360" w:lineRule="auto"/>
            <w:jc w:val="center"/>
            <w:rPr>
              <w:rFonts w:eastAsia="黑体"/>
              <w:szCs w:val="21"/>
            </w:rPr>
          </w:pPr>
          <w:bookmarkStart w:id="0" w:name="_Hlk195888757"/>
          <w:bookmarkStart w:id="1"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静态测试环境硬件和固件项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7"/>
            <w:gridCol w:w="1210"/>
            <w:gridCol w:w="1407"/>
            <w:gridCol w:w="1875"/>
            <w:gridCol w:w="2032"/>
            <w:gridCol w:w="1869"/>
          </w:tblGrid>
          <w:tr w:rsidR="003F53C1" w:rsidRPr="008075F0" w14:paraId="0F6A6080" w14:textId="77777777" w:rsidTr="003F53C1">
            <w:trPr>
              <w:trHeight w:val="397"/>
              <w:tblHeader/>
              <w:jc w:val="center"/>
            </w:trPr>
            <w:tc>
              <w:tcPr>
                <w:tcW w:w="358" w:type="pct"/>
                <w:vAlign w:val="center"/>
              </w:tcPr>
              <w:p w14:paraId="19949C24" w14:textId="77777777" w:rsidR="003F53C1" w:rsidRPr="008075F0" w:rsidRDefault="003F53C1" w:rsidP="00CB0D01">
                <w:pPr>
                  <w:wordWrap w:val="0"/>
                  <w:jc w:val="center"/>
                  <w:rPr>
                    <w:rFonts w:eastAsia="黑体"/>
                    <w:bCs/>
                    <w:snapToGrid w:val="0"/>
                    <w:szCs w:val="21"/>
                  </w:rPr>
                </w:pPr>
                <w:bookmarkStart w:id="2" w:name="_Hlk195888758"/>
                <w:bookmarkEnd w:id="0"/>
                <w:bookmarkEnd w:id="1"/>
                <w:r w:rsidRPr="008075F0">
                  <w:rPr>
                    <w:rFonts w:eastAsia="黑体"/>
                    <w:bCs/>
                    <w:snapToGrid w:val="0"/>
                    <w:szCs w:val="21"/>
                  </w:rPr>
                  <w:t>序号</w:t>
                </w:r>
              </w:p>
            </w:tc>
            <w:tc>
              <w:tcPr>
                <w:tcW w:w="669" w:type="pct"/>
                <w:vAlign w:val="center"/>
              </w:tcPr>
              <w:p w14:paraId="7536D58F"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硬件或固件项名称</w:t>
                </w:r>
              </w:p>
            </w:tc>
            <w:tc>
              <w:tcPr>
                <w:tcW w:w="778" w:type="pct"/>
                <w:vAlign w:val="center"/>
              </w:tcPr>
              <w:p w14:paraId="53ABCFE6"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设备编号</w:t>
                </w:r>
              </w:p>
            </w:tc>
            <w:tc>
              <w:tcPr>
                <w:tcW w:w="1037" w:type="pct"/>
                <w:vAlign w:val="center"/>
              </w:tcPr>
              <w:p w14:paraId="01539BA0"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用途</w:t>
                </w:r>
              </w:p>
            </w:tc>
            <w:tc>
              <w:tcPr>
                <w:tcW w:w="1124" w:type="pct"/>
                <w:vAlign w:val="center"/>
              </w:tcPr>
              <w:p w14:paraId="7F860045" w14:textId="77777777" w:rsidR="003F53C1" w:rsidRPr="008075F0" w:rsidRDefault="003F53C1" w:rsidP="00CB0D01">
                <w:pPr>
                  <w:wordWrap w:val="0"/>
                  <w:jc w:val="center"/>
                  <w:rPr>
                    <w:rFonts w:eastAsia="黑体"/>
                    <w:bCs/>
                    <w:snapToGrid w:val="0"/>
                    <w:szCs w:val="21"/>
                  </w:rPr>
                </w:pPr>
                <w:r w:rsidRPr="008075F0">
                  <w:rPr>
                    <w:rFonts w:eastAsia="黑体"/>
                    <w:bCs/>
                    <w:snapToGrid w:val="0"/>
                    <w:szCs w:val="21"/>
                  </w:rPr>
                  <w:t>配置</w:t>
                </w:r>
              </w:p>
            </w:tc>
            <w:tc>
              <w:tcPr>
                <w:tcW w:w="1034" w:type="pct"/>
                <w:vAlign w:val="center"/>
              </w:tcPr>
              <w:p w14:paraId="75E5E40B" w14:textId="77777777" w:rsidR="003F53C1" w:rsidRPr="008075F0" w:rsidRDefault="003F53C1" w:rsidP="00CB0D01">
                <w:pPr>
                  <w:wordWrap w:val="0"/>
                  <w:ind w:leftChars="-20" w:left="-42" w:rightChars="-20" w:right="-42"/>
                  <w:jc w:val="center"/>
                  <w:rPr>
                    <w:rFonts w:eastAsia="黑体"/>
                    <w:bCs/>
                    <w:snapToGrid w:val="0"/>
                    <w:szCs w:val="21"/>
                  </w:rPr>
                </w:pPr>
                <w:r w:rsidRPr="008075F0">
                  <w:rPr>
                    <w:rFonts w:eastAsia="黑体"/>
                    <w:bCs/>
                    <w:snapToGrid w:val="0"/>
                    <w:szCs w:val="21"/>
                  </w:rPr>
                  <w:t>提供单位</w:t>
                </w:r>
              </w:p>
            </w:tc>
          </w:tr>
          <w:tr w:rsidR="00EE5F39" w:rsidRPr="008075F0" w14:paraId="12CD1F07" w14:textId="77777777" w:rsidTr="00C312D7">
            <w:trPr>
              <w:trHeight w:val="309"/>
              <w:jc w:val="center"/>
            </w:trPr>
            <w:tc>
              <w:tcPr>
                <w:tcW w:w="358" w:type="pct"/>
                <w:vAlign w:val="center"/>
              </w:tcPr>
              <w:p w14:paraId="7F04D48E" w14:textId="77777777" w:rsidR="00EE5F39" w:rsidRPr="008075F0" w:rsidRDefault="00EE5F39"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75B456B" w14:textId="359F5942"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val="fr-FR" w:eastAsia="zh-CN"/>
                  </w:rPr>
                </w:pPr>
                <w:r w:rsidRPr="008075F0">
                  <w:rPr>
                    <w:rFonts w:ascii="Times New Roman" w:hAnsi="Times New Roman" w:cs="Times New Roman"/>
                  </w:rPr>
                  <w:t>测试</w:t>
                </w:r>
                <w:r w:rsidRPr="008075F0">
                  <w:rPr>
                    <w:rFonts w:ascii="Times New Roman" w:hAnsi="Times New Roman" w:cs="Times New Roman"/>
                  </w:rPr>
                  <w:t>PC</w:t>
                </w:r>
              </w:p>
            </w:tc>
            <w:tc>
              <w:tcPr>
                <w:tcW w:w="778" w:type="pct"/>
                <w:vAlign w:val="center"/>
              </w:tcPr>
              <w:p w14:paraId="03830134" w14:textId="7668E373"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TY2023030023</w:t>
                </w:r>
              </w:p>
            </w:tc>
            <w:tc>
              <w:tcPr>
                <w:tcW w:w="1037" w:type="pct"/>
                <w:vAlign w:val="center"/>
              </w:tcPr>
              <w:p w14:paraId="53D1C796" w14:textId="37B2EF6A" w:rsidR="00EE5F39" w:rsidRPr="008075F0" w:rsidRDefault="00EE5F39" w:rsidP="00C312D7">
                <w:pPr>
                  <w:pStyle w:val="TableParagraph"/>
                  <w:kinsoku w:val="0"/>
                  <w:wordWrap w:val="0"/>
                  <w:overflowPunct w:val="0"/>
                  <w:ind w:left="105"/>
                  <w:jc w:val="both"/>
                  <w:rPr>
                    <w:rFonts w:ascii="Times New Roman" w:hAnsi="Times New Roman" w:cs="Times New Roman"/>
                    <w:snapToGrid w:val="0"/>
                    <w:sz w:val="21"/>
                    <w:szCs w:val="21"/>
                    <w:lang w:eastAsia="zh-CN"/>
                  </w:rPr>
                </w:pPr>
                <w:r w:rsidRPr="008075F0">
                  <w:rPr>
                    <w:rFonts w:ascii="Times New Roman" w:hAnsi="Times New Roman" w:cs="Times New Roman"/>
                    <w:lang w:eastAsia="zh-CN"/>
                  </w:rPr>
                  <w:t>运行辅助软件，用于静态测试和代码审查</w:t>
                </w:r>
              </w:p>
            </w:tc>
            <w:tc>
              <w:tcPr>
                <w:tcW w:w="1124" w:type="pct"/>
                <w:vAlign w:val="center"/>
              </w:tcPr>
              <w:p w14:paraId="603AB14E" w14:textId="77777777" w:rsidR="00EE5F39" w:rsidRPr="008075F0" w:rsidRDefault="00EE5F39" w:rsidP="00C312D7">
                <w:pPr>
                  <w:wordWrap w:val="0"/>
                  <w:adjustRightInd w:val="0"/>
                </w:pPr>
                <w:r w:rsidRPr="008075F0">
                  <w:t>CPU:13th Gen Intel(R) Core(TM) i5-13500H 2.60GHz</w:t>
                </w:r>
              </w:p>
              <w:p w14:paraId="46B0D48D" w14:textId="77777777" w:rsidR="00EE5F39" w:rsidRPr="008075F0" w:rsidRDefault="00EE5F39" w:rsidP="00C312D7">
                <w:pPr>
                  <w:wordWrap w:val="0"/>
                  <w:adjustRightInd w:val="0"/>
                </w:pPr>
                <w:r w:rsidRPr="008075F0">
                  <w:t>内存：</w:t>
                </w:r>
                <w:r w:rsidRPr="008075F0">
                  <w:t>16G</w:t>
                </w:r>
              </w:p>
              <w:p w14:paraId="08D70F8D" w14:textId="77777777" w:rsidR="00EE5F39" w:rsidRPr="008075F0" w:rsidRDefault="00EE5F39" w:rsidP="00C312D7">
                <w:pPr>
                  <w:wordWrap w:val="0"/>
                  <w:adjustRightInd w:val="0"/>
                </w:pPr>
                <w:r w:rsidRPr="008075F0">
                  <w:t>硬盘：</w:t>
                </w:r>
                <w:r w:rsidRPr="008075F0">
                  <w:t>1T</w:t>
                </w:r>
              </w:p>
              <w:p w14:paraId="31E298F7" w14:textId="3D7C3E08"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rPr>
                  <w:t>操作系统：</w:t>
                </w:r>
                <w:r w:rsidRPr="008075F0">
                  <w:rPr>
                    <w:rFonts w:ascii="Times New Roman" w:hAnsi="Times New Roman" w:cs="Times New Roman"/>
                  </w:rPr>
                  <w:t>Windows 10(64)</w:t>
                </w:r>
              </w:p>
            </w:tc>
            <w:tc>
              <w:tcPr>
                <w:tcW w:w="1034" w:type="pct"/>
                <w:vAlign w:val="center"/>
              </w:tcPr>
              <w:p w14:paraId="3C6F3EE8" w14:textId="4969A385" w:rsidR="00EE5F39" w:rsidRPr="008075F0" w:rsidRDefault="00EE5F39" w:rsidP="00C312D7">
                <w:pPr>
                  <w:pStyle w:val="TableParagraph"/>
                  <w:kinsoku w:val="0"/>
                  <w:wordWrap w:val="0"/>
                  <w:overflowPunct w:val="0"/>
                  <w:jc w:val="both"/>
                  <w:rPr>
                    <w:rFonts w:ascii="Times New Roman" w:hAnsi="Times New Roman" w:cs="Times New Roman"/>
                    <w:snapToGrid w:val="0"/>
                    <w:sz w:val="21"/>
                    <w:szCs w:val="21"/>
                    <w:lang w:eastAsia="zh-CN"/>
                  </w:rPr>
                </w:pPr>
                <w:r w:rsidRPr="008075F0">
                  <w:rPr>
                    <w:rFonts w:ascii="Times New Roman" w:hAnsi="Times New Roman" w:cs="Times New Roman"/>
                    <w:snapToGrid w:val="0"/>
                    <w:sz w:val="21"/>
                    <w:szCs w:val="21"/>
                    <w:lang w:eastAsia="zh-CN"/>
                  </w:rPr>
                  <w:t>中国科学院卫星软件测评中心</w:t>
                </w:r>
              </w:p>
            </w:tc>
          </w:tr>
          <w:tr w:rsidR="003F53C1" w:rsidRPr="008075F0" w14:paraId="2EA299AB" w14:textId="77777777" w:rsidTr="00C312D7">
            <w:trPr>
              <w:trHeight w:val="1336"/>
              <w:jc w:val="center"/>
            </w:trPr>
            <w:tc>
              <w:tcPr>
                <w:tcW w:w="358" w:type="pct"/>
                <w:vAlign w:val="center"/>
              </w:tcPr>
              <w:p w14:paraId="622C13B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4FFDABA6"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1AEDA6B"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BFE0FE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1CB56412"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4" w:type="pct"/>
                <w:vAlign w:val="center"/>
              </w:tcPr>
              <w:p w14:paraId="493FC62D"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BCF5C41" w14:textId="77777777" w:rsidTr="00C312D7">
            <w:trPr>
              <w:trHeight w:val="309"/>
              <w:jc w:val="center"/>
            </w:trPr>
            <w:tc>
              <w:tcPr>
                <w:tcW w:w="358" w:type="pct"/>
                <w:vAlign w:val="center"/>
              </w:tcPr>
              <w:p w14:paraId="2EEE0F7C"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DD4E42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6B40CF41"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305BE7D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0D96331"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46E0093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3A02EF1B" w14:textId="77777777" w:rsidTr="00C312D7">
            <w:trPr>
              <w:trHeight w:val="309"/>
              <w:jc w:val="center"/>
            </w:trPr>
            <w:tc>
              <w:tcPr>
                <w:tcW w:w="358" w:type="pct"/>
                <w:vAlign w:val="center"/>
              </w:tcPr>
              <w:p w14:paraId="7D12DD16"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57B88D07"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E071F1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524044C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069BE343"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7481FE3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r w:rsidR="003F53C1" w:rsidRPr="008075F0" w14:paraId="1913B0B4" w14:textId="77777777" w:rsidTr="00C312D7">
            <w:trPr>
              <w:trHeight w:val="309"/>
              <w:jc w:val="center"/>
            </w:trPr>
            <w:tc>
              <w:tcPr>
                <w:tcW w:w="358" w:type="pct"/>
                <w:vAlign w:val="center"/>
              </w:tcPr>
              <w:p w14:paraId="1D9BB85A" w14:textId="77777777" w:rsidR="003F53C1" w:rsidRPr="008075F0" w:rsidRDefault="003F53C1" w:rsidP="00CB0D01">
                <w:pPr>
                  <w:pStyle w:val="af7"/>
                  <w:numPr>
                    <w:ilvl w:val="0"/>
                    <w:numId w:val="65"/>
                  </w:numPr>
                  <w:tabs>
                    <w:tab w:val="left" w:pos="240"/>
                  </w:tabs>
                  <w:wordWrap w:val="0"/>
                  <w:ind w:firstLineChars="0"/>
                  <w:jc w:val="center"/>
                  <w:rPr>
                    <w:bCs/>
                    <w:snapToGrid w:val="0"/>
                    <w:szCs w:val="21"/>
                  </w:rPr>
                </w:pPr>
              </w:p>
            </w:tc>
            <w:tc>
              <w:tcPr>
                <w:tcW w:w="669" w:type="pct"/>
                <w:vAlign w:val="center"/>
              </w:tcPr>
              <w:p w14:paraId="79FC0A7E"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val="fr-FR" w:eastAsia="zh-CN"/>
                  </w:rPr>
                </w:pPr>
              </w:p>
            </w:tc>
            <w:tc>
              <w:tcPr>
                <w:tcW w:w="778" w:type="pct"/>
                <w:vAlign w:val="center"/>
              </w:tcPr>
              <w:p w14:paraId="552B6DA5"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c>
              <w:tcPr>
                <w:tcW w:w="1037" w:type="pct"/>
                <w:vAlign w:val="center"/>
              </w:tcPr>
              <w:p w14:paraId="7E1A461A"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124" w:type="pct"/>
                <w:vAlign w:val="center"/>
              </w:tcPr>
              <w:p w14:paraId="51005A9D" w14:textId="77777777" w:rsidR="003F53C1" w:rsidRPr="008075F0" w:rsidRDefault="003F53C1" w:rsidP="00C312D7">
                <w:pPr>
                  <w:pStyle w:val="TableParagraph"/>
                  <w:kinsoku w:val="0"/>
                  <w:wordWrap w:val="0"/>
                  <w:overflowPunct w:val="0"/>
                  <w:ind w:left="105"/>
                  <w:jc w:val="both"/>
                  <w:rPr>
                    <w:rFonts w:ascii="Times New Roman" w:hAnsi="Times New Roman" w:cs="Times New Roman"/>
                    <w:snapToGrid w:val="0"/>
                    <w:sz w:val="21"/>
                    <w:szCs w:val="21"/>
                    <w:lang w:eastAsia="zh-CN"/>
                  </w:rPr>
                </w:pPr>
              </w:p>
            </w:tc>
            <w:tc>
              <w:tcPr>
                <w:tcW w:w="1034" w:type="pct"/>
                <w:vAlign w:val="center"/>
              </w:tcPr>
              <w:p w14:paraId="6346400A" w14:textId="77777777" w:rsidR="003F53C1" w:rsidRPr="008075F0" w:rsidRDefault="003F53C1" w:rsidP="00C312D7">
                <w:pPr>
                  <w:pStyle w:val="TableParagraph"/>
                  <w:kinsoku w:val="0"/>
                  <w:wordWrap w:val="0"/>
                  <w:overflowPunct w:val="0"/>
                  <w:jc w:val="both"/>
                  <w:rPr>
                    <w:rFonts w:ascii="Times New Roman" w:hAnsi="Times New Roman" w:cs="Times New Roman"/>
                    <w:snapToGrid w:val="0"/>
                    <w:sz w:val="21"/>
                    <w:szCs w:val="21"/>
                    <w:lang w:eastAsia="zh-CN"/>
                  </w:rPr>
                </w:pPr>
              </w:p>
            </w:tc>
          </w:tr>
        </w:tbl>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6C6165E2" w:rsidR="007E7D7E" w:rsidRPr="00BC3DC9" w:rsidRDefault="00BC3DC9" w:rsidP="00BC3DC9">
          <w:pPr>
            <w:spacing w:line="360" w:lineRule="auto"/>
            <w:jc w:val="center"/>
            <w:rPr>
              <w:rFonts w:eastAsia="黑体" w:hint="eastAsia"/>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Pr="008C0EA6">
            <w:rPr>
              <w:rFonts w:eastAsia="黑体"/>
            </w:rPr>
            <w:t>XXX</w:t>
          </w:r>
          <w:r w:rsidRPr="008C0EA6">
            <w:rPr>
              <w:rFonts w:eastAsia="黑体"/>
            </w:rPr>
            <w:t>软件动态测试环境图</w:t>
          </w:r>
          <w:bookmarkEnd w:id="0"/>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77777777" w:rsidR="00D0283F" w:rsidRPr="00560D34" w:rsidRDefault="00D0283F" w:rsidP="00D0283F">
          <w:pPr>
            <w:pStyle w:val="af1"/>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rFonts w:hint="eastAsia"/>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rFonts w:hint="eastAsia"/>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rFonts w:hint="eastAsia"/>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rFonts w:hint="eastAsia"/>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rFonts w:hint="eastAsia"/>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rFonts w:hint="eastAsia"/>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rFonts w:hint="eastAsia"/>
                    <w:snapToGrid w:val="0"/>
                    <w:szCs w:val="21"/>
                  </w:rPr>
                </w:pPr>
              </w:p>
            </w:tc>
          </w:tr>
        </w:tbl>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声探测信息交互无敌软件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第三研究所实验室（有声音环境）</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第三研究所实验室（有声音环境）</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开机显示</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YL_SU_TCXS_001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探测结果显示</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YL_SU_TCXS_002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数据存储时间性能测试</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YL_SU_CCSJ_001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接收正常数据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YL_IO_INT1_001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切换绝对时统最大时差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YL_MD_XDST_001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切换相对时统最小时差</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YL_MD_XDST_002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35213" w:displacedByCustomXml="next"/>
    <w:bookmarkStart w:id="59" w:name="_Toc196225848"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探测显示功能测试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开机显示</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YL_SU_TCXS_001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探测显示功能测试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XQ_SU_TCXS</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设备上电开机后，检查设备界面是否显示设备名称以及生产厂家</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设备界面显示设备名称、生产厂家，清晰可读</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确认显示的生产厂家是否为声探测单元设备的厂家</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显示的生产厂家为“中国电子科技集团公司第三研究所”</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确认显示的设备名称是否正确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显示的设备名称是“声探测单元主机”</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探测结果显示</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YL_SU_TCXS_002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探测显示功能测试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XQ_SU_TCXS</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动态测试环境下，设备上电启动，观察开机显示界面是否正确；通过信号处理软件发送正常或者异常探测结果、环境噪声等级、验证是否能够正确显示；验证是否能够正确显示系统时间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通过信号处理软件仿真器调整输出给主机控制模块异常的批次信息（6个、7个），检查显示屏显示内容是否正确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显示屏不显示异常的批次，显示数量最多到5个</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给声探测单元发送测试数据，分别发送目标类型为：0（未识别）、02（固定翼）、03（四旋翼和六旋翼），查看显示屏是否正确显示0（未识别）、02（固定翼）、03（四旋翼和六旋翼）的目标类型，所属类型均和输入对应</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查看显示屏正确显示0、150、151、152的目标类型</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在非探测页面的其他页面下，按下“探测”按钮，查看显示屏是否跳转到探测结果显示界面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按下“探测”按钮，查看显示屏会立即跳转探测结果显示界面</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通过信号处理软件仿真器修改输出给主机控制模块异常的方向信息（0xFFFFFFFFFF），查看显示屏内容是否正确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显示屏不显示异常的方位信息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5</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设备正常启动后，查看设备在显示完设备名称和生产厂家后是否自动跳转到探测结果显示页面</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显示完设备名称和生产厂家后自动跳转到探测结果显示页面</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6</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在动态测试环境下，通过16通道声探测仪输入数据，通过模拟方位30°、60°、90°、120°、150°、180°、210°、240°、270°、300°、330°，查看显示屏显示的方位是否和模拟的方位误差不超过4%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典型数据输入情况下，方位数据显示正确和实际一致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7</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在动态测试环境下，通过目标定向识别测试系统不断更换声音数据，查看显示屏显示的批号、方向、类型等信息是否会更新，并且更新时间为立即</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显示屏显示的批号、方向、类型等信息会立即更新</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8</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通过信号处理软件仿真器修改输出给主机控制模块异常的目标类型（不包含0、150、151、152的其他数值），查看显示屏内容是否显示正确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显示屏可显示在数值范围内（10Bytes）的数量也可以显示错误信息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9</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在动态测试环境下，通过目标定向识别测试系统给声探测单元发送测试数据，分别发送1~5批次可正常识别的目标，查看显示界面显示的批次1~5是否排列正确</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显示屏可显示1、2、3、4、5批次数量</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数据储存时间性能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数据存储时间性能测试</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YL_SU_CCSJ_001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6.2.4.2</w:t>
                </w:r>
                <w:r w:rsidR="00DC6CC1">
                  <w:rPr>
                    <w:rFonts w:hint="eastAsia"/>
                    <w:noProof/>
                    <w:szCs w:val="21"/>
                  </w:rPr>
                  <w:t>）</w:t>
                </w:r>
                <w:r w:rsidR="00AD0B96" w:rsidRPr="00BA2635">
                  <w:rPr>
                    <w:rFonts w:hint="eastAsia"/>
                    <w:noProof/>
                    <w:szCs w:val="21"/>
                  </w:rPr>
                  <w:t xml:space="preserve">数据储存时间性能</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XQ_SU_CCSJ</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通过检查存储的数据记录时间验证该性能指标的符合性，如果无法检查储存数据时间，采用预估测试方法，计算最大每日数据记录数据，并考察储存策略，判断是否在31日内数据能否达到数据储存上限或删除阈值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如果无法检查储存数据时间，采用等效性评估方法，计算最大每日数据记录数据，并考察储存策略，判断是否在31日内数据能否达到数据储存上限或删除阈值</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决策信息、控制信息、状态信息等本地存储能够达到1个月时间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如果为文件形式，查看历史记录数据是否达到储存一个月时间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文件记录时间相差1个月</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测试决策信息、控制信息、状态信息等本地存储的采用储存形式</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决策信息、控制信息、状态信息等本地存储能够达到1个月时间</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接口测试</w:t>
          </w:r>
        </w:p>
        <w:p w14:paraId="63F22F7E" w14:textId="38243357" w:rsidR="00E247DA" w:rsidRPr="008627F6" w:rsidRDefault="00220F89" w:rsidP="00C70882">
          <w:pPr>
            <w:pStyle w:val="30"/>
            <w:rPr>
              <w:sz w:val="24"/>
              <w:szCs w:val="24"/>
            </w:rPr>
          </w:pPr>
          <w:r w:rsidRPr="008627F6">
            <w:rPr>
              <w:sz w:val="24"/>
              <w:szCs w:val="24"/>
            </w:rPr>
            <w:t xml:space="preserve">与声探测信号处理软件接口</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接收正常数据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YL_IO_INT1_001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6.2.5.1</w:t>
                </w:r>
                <w:r w:rsidR="00DC6CC1">
                  <w:rPr>
                    <w:rFonts w:hint="eastAsia"/>
                    <w:noProof/>
                    <w:szCs w:val="21"/>
                  </w:rPr>
                  <w:t>）</w:t>
                </w:r>
                <w:r w:rsidR="00AD0B96" w:rsidRPr="00BA2635">
                  <w:rPr>
                    <w:rFonts w:hint="eastAsia"/>
                    <w:noProof/>
                    <w:szCs w:val="21"/>
                  </w:rPr>
                  <w:t xml:space="preserve">与声探测信号处理软件接口</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XQ_IO_INT1</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在实装测试环境下，使用仿真器查看是否能够接收到探测结果，环境噪声分级以及通道的自检结果，且正常发送的环境温度和自检指令，验证与声探测信号处理软件的串口通信是否正常</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使用信息处理软件向信息交互软件发送探测结果报文，通过仿真器查看是否收到正确的探测结果报文；或者通过OLED显示屏的探测界面中，检查显示界面是否显示目标批号、方向、类型等探测结果信息</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收到正确的探测结果报文；通过OLED显示屏的探测界面中，显示界面显示目标批号、方向、类型等探测结果信息</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使用信息处理软件向信息交互软件发送环境噪声分级（优、良、差）报文，通过仿真器查看是否收到正确的环境噪声分级报文；或者通过OLED显示屏的探测界面中，检查显示的环境噪声分级是否与发送的一致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收到正确的自检结果报文；通过OLED显示屏的自检界面中，显示的自检结果是发送信息一致，收到正确报文；通过OLED显示屏的探测界面中，显示的环境噪声分级与发送的一致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检查接收到的探测结果报文格式是否与协议一致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接收到的探测结果报文格式与协议一致</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4</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检查接收到的环境噪声分级报文格式是否与协议一致</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接收到的环境噪声分级报文格式与协议一致</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摸底测试</w:t>
          </w:r>
        </w:p>
        <w:p w14:paraId="63F22F7E" w14:textId="38243357" w:rsidR="00E247DA" w:rsidRPr="008627F6" w:rsidRDefault="00220F89" w:rsidP="00C70882">
          <w:pPr>
            <w:pStyle w:val="30"/>
            <w:rPr>
              <w:sz w:val="24"/>
              <w:szCs w:val="24"/>
            </w:rPr>
          </w:pPr>
          <w:r w:rsidRPr="008627F6">
            <w:rPr>
              <w:sz w:val="24"/>
              <w:szCs w:val="24"/>
            </w:rPr>
            <w:t xml:space="preserve">切换相对时统误差摸底测试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切换绝对时统最大时差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YL_MD_XDST_001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6.2.6.1</w:t>
                </w:r>
                <w:r w:rsidR="00DC6CC1">
                  <w:rPr>
                    <w:rFonts w:hint="eastAsia"/>
                    <w:noProof/>
                    <w:szCs w:val="21"/>
                  </w:rPr>
                  <w:t>）</w:t>
                </w:r>
                <w:r w:rsidR="00AD0B96" w:rsidRPr="00BA2635">
                  <w:rPr>
                    <w:rFonts w:hint="eastAsia"/>
                    <w:noProof/>
                    <w:szCs w:val="21"/>
                  </w:rPr>
                  <w:t xml:space="preserve">切换相对时统误差摸底测试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XQ_MD_XDST</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在动态测试环境下，声探测单元主机正确连接声探测信息交互软件通信模块，并和模拟的网络调试助手正确连接，通过发送绝对时统信息，检查显示屏是否显示为使用的绝对时统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在动态测试环境下，声探测单元主机正确连接声探测信息交互软件通信模块，并和模拟的网络调试助手正确连接，通过发送绝对时统信息，检查显示屏是否显示为使用的绝对时统</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不断增大绝对时统和相对时统差值，检查在时间差值为多少时切换为相对时统，注意差值时等待5s以上确认当前时统状态</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不断增大绝对时统和相对时统差值，检查在时间差值为多少时切换为相对时统，注意差值时等待5s以上确认当前时统状态</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切换相对时统最小时差</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YL_MD_XDST_002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6.2.6.1</w:t>
                </w:r>
                <w:r w:rsidR="00DC6CC1">
                  <w:rPr>
                    <w:rFonts w:hint="eastAsia"/>
                    <w:noProof/>
                    <w:szCs w:val="21"/>
                  </w:rPr>
                  <w:t>）</w:t>
                </w:r>
                <w:r w:rsidR="00AD0B96" w:rsidRPr="00BA2635">
                  <w:rPr>
                    <w:rFonts w:hint="eastAsia"/>
                    <w:noProof/>
                    <w:szCs w:val="21"/>
                  </w:rPr>
                  <w:t xml:space="preserve">切换相对时统误差摸底测试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XQ_MD_XDST</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不断减小绝对时统和相对时统差值，检查在时间差值为多少时切换为相对时统</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当绝对时统和相对时统时间差减小达到一定值后声探测单元切换为相对时统，已记录该时间差的值</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hAnsi="黑体" w:hint="eastAsia"/>
          <w:sz w:val="21"/>
          <w:szCs w:val="21"/>
        </w:rPr>
        <w:alias w:val="说明追踪"/>
        <w:tag w:val="sm_zhuizong"/>
        <w:id w:val="380291632"/>
        <w:placeholder>
          <w:docPart w:val="DefaultPlaceholder_-1854013440"/>
        </w:placeholder>
        <w15:color w:val="FF99CC"/>
      </w:sdtPr>
      <w:sdtEndPr>
        <w:rPr>
          <w:rFonts w:ascii="Times New Roman" w:eastAsia="宋体" w:hAnsi="Times New Roman" w:cs="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3.2.2.1.1</w:t>
                </w:r>
              </w:p>
            </w:tc>
            <w:tc>
              <w:tcPr>
                <w:tcW w:w="961" w:type="dxa"/>
                <w:vMerge w:val="restart"/>
                <w:vAlign w:val="center"/>
              </w:tcPr>
              <w:p>
                <w:r>
                  <w:t>探测显示功能</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探测显示功能测试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XQ_SU_TCXS</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开机显示</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YL_SU_TCXS_001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探测结果显示</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YL_SU_TCXS_002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切换相对时统误差</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6.2.6.1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切换相对时统误差摸底测试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XQ_MD_XDST</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切换绝对时统最大时差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YL_MD_XDST_001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切换相对时统最小时差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YL_MD_XDST_002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Align w:val="center"/>
                <w:vMerge w:val="restart"/>
              </w:tcPr>
              <w:p w14:paraId="3FB5DE45" w14:textId="5ECD4F42" w:rsidR="00397473" w:rsidRPr="00440226" w:rsidRDefault="00397473" w:rsidP="00397473">
                <w:pPr>
                  <w:rPr>
                    <w:szCs w:val="21"/>
                  </w:rPr>
                </w:pPr>
                <w:r w:rsidRPr="00440226">
                  <w:rPr>
                    <w:szCs w:val="21"/>
                  </w:rPr>
                  <w:t xml:space="preserve">3.2.2.2.6</w:t>
                </w: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数据记录功能模块</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6.2.4.2</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数据储存时间性能</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XQ_SU_CCSJ</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数据存储时间性能测试</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YL_SU_CCSJ_001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Align w:val="center"/>
                <w:vMerge w:val="restart"/>
              </w:tcPr>
              <w:p w14:paraId="3FB5DE45" w14:textId="5ECD4F42" w:rsidR="00397473" w:rsidRPr="00440226" w:rsidRDefault="00397473" w:rsidP="00397473">
                <w:pPr>
                  <w:rPr>
                    <w:szCs w:val="21"/>
                  </w:rPr>
                </w:pPr>
                <w:r w:rsidRPr="00440226">
                  <w:rPr>
                    <w:szCs w:val="21"/>
                  </w:rPr>
                  <w:t xml:space="preserve">3.3</w:t>
                </w:r>
              </w:p>
            </w:tc>
            <w:tc>
              <w:tcPr>
                <w:tcW w:w="961" w:type="dxa"/>
                <w:vAlign w:val="center"/>
                <w:vMerge w:val="restart"/>
              </w:tcPr>
              <w:p w14:paraId="3F1CDC60" w14:textId="05667EFB" w:rsidR="00397473" w:rsidRPr="00440226" w:rsidRDefault="00397473" w:rsidP="00397473">
                <w:pPr>
                  <w:rPr>
                    <w:rFonts w:hint="eastAsia"/>
                    <w:szCs w:val="21"/>
                  </w:rPr>
                </w:pPr>
                <w:r w:rsidRPr="00440226">
                  <w:rPr>
                    <w:rFonts w:hint="eastAsia"/>
                    <w:szCs w:val="21"/>
                  </w:rPr>
                  <w:t xml:space="preserve">与声探测信号处理软件接口</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6.2.5.1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与声探测信号处理软件接口</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XQ_IO_INT1</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接收正常数据</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YL_IO_INT1_001</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344FF" w14:textId="77777777" w:rsidR="009B5ADA" w:rsidRDefault="009B5ADA">
      <w:r>
        <w:separator/>
      </w:r>
    </w:p>
  </w:endnote>
  <w:endnote w:type="continuationSeparator" w:id="0">
    <w:p w14:paraId="2922DCFF" w14:textId="77777777" w:rsidR="009B5ADA" w:rsidRDefault="009B5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E9587" w14:textId="77777777" w:rsidR="009B5ADA" w:rsidRDefault="009B5ADA">
      <w:r>
        <w:separator/>
      </w:r>
    </w:p>
  </w:footnote>
  <w:footnote w:type="continuationSeparator" w:id="0">
    <w:p w14:paraId="64C227AA" w14:textId="77777777" w:rsidR="009B5ADA" w:rsidRDefault="009B5A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声探测信息交互无敌软件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1297</Words>
  <Characters>7395</Characters>
  <Application>Microsoft Office Word</Application>
  <DocSecurity>0</DocSecurity>
  <Lines>61</Lines>
  <Paragraphs>17</Paragraphs>
  <ScaleCrop>false</ScaleCrop>
  <Company>上海微小卫星工程中心</Company>
  <LinksUpToDate>false</LinksUpToDate>
  <CharactersWithSpaces>8675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1376</cp:revision>
  <cp:lastPrinted>2021-12-17T09:12:00Z</cp:lastPrinted>
  <dcterms:created xsi:type="dcterms:W3CDTF">2022-01-24T07:15:00Z</dcterms:created>
  <dcterms:modified xsi:type="dcterms:W3CDTF">2025-04-22T09:27:00Z</dcterms:modified>
</cp:coreProperties>
</file>