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1.02</w:t>
          </w:r>
          <w:r w:rsidRPr="0011069F">
            <w:rPr>
              <w:rFonts w:hint="eastAsia"/>
              <w:sz w:val="24"/>
              <w:szCs w:val="24"/>
            </w:rPr>
            <w:t>版本相对</w:t>
          </w:r>
          <w:r w:rsidR="00074C84">
            <w:rPr>
              <w:rFonts w:hint="eastAsia"/>
              <w:sz w:val="24"/>
              <w:szCs w:val="24"/>
            </w:rPr>
            <w:t xml:space="preserve">1.00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2026-04-16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2026-04-23</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标校软件测试软件测试记录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PT-R2601-TN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标校软件测试</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标校软件测试</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XXX、GD32F450ZIT6、麒麟V4、XXX2</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风河、QT5.6、IAR for ARM、XXX1</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2026-04-16</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某研制方单位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1.02</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3333</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标校软件测试</w:t>
          </w:r>
          <w:r w:rsidR="00451516">
            <w:rPr>
              <w:rFonts w:hint="eastAsia"/>
              <w:sz w:val="24"/>
            </w:rPr>
            <w:t>软件</w:t>
          </w:r>
          <w:r w:rsidR="00451516">
            <w:rPr>
              <w:rFonts w:hint="eastAsia"/>
              <w:sz w:val="24"/>
            </w:rPr>
            <w:t xml:space="preserve">被测软件代码1.02版本和1.00版本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初始化功能测试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初始化功能测试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XXX1</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XXX2</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XXX3</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XXX4</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XXX5</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XQ_SU_CSH1</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其他批量替换后初始化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串口校验位</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YL_SU_CSH_004</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测试串口校验位</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其他批量替换后初始化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XXX替换3</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YUQI3</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YUQI4</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XXX替换5</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YUQI5</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串口校验位</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YL_SU_CSH_004</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测试串口校验位</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软件正常启动，正常登录进软件</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软件正常启动，各界面显示工作正常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进行XXX替换操作</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XXX替换正确</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时钟布线与缓冲功能测试</w:t>
          </w:r>
        </w:p>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其他批量替换后初始化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YL_SU_CSH_004</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