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BK11X1标校软件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BK11X1标校软件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《BK11X1标校软件需求规格说明》3.2.1-初始化</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a）串口初始化：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线程包括定时器线程、串口数据采集线程、标定线程、数据解析线程、参数上传等，每个线程在使用之前需要使用关键字开辟空间，new调用构造函数初始化实例</w:t>
            </w:r>
          </w:p>
          <w:p>
            <w:pPr>
              <w:wordWrap w:val="0"/>
              <w:rPr>
                <w:rFonts w:hint="eastAsia"/>
                <w:szCs w:val="21"/>
              </w:rPr>
            </w:pPr>
            <w:r>
              <w:rPr>
                <w:rFonts w:hint="eastAsia"/>
                <w:szCs w:val="21"/>
              </w:rPr>
              <w:t xml:space="preserve">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对初始化进行全覆盖测试，包含串口参数配置验证、串口号用户配置、界面初始化、关键路径变量初始化、线程初始化、多次启动关闭，验证所描述内容是否满足需求等文档的要求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《BK11X1标校软件需求规格说明》3.2.2-数据采集解析</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地面软件通过串口接收惯组发送的数据</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地面软件按协议解析串口数据，正确解析出一帧数据采集数据计数值加1，否则错误数据计数加1</w:t>
            </w:r>
          </w:p>
          <w:p>
            <w:pPr>
              <w:wordWrap w:val="0"/>
              <w:rPr>
                <w:rFonts w:hint="eastAsia"/>
                <w:szCs w:val="21"/>
              </w:rPr>
            </w:pPr>
            <w:r>
              <w:rPr>
                <w:rFonts w:hint="eastAsia"/>
                <w:szCs w:val="21"/>
              </w:rPr>
              <w:t xml:space="preserve">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对数据采集解析进行全覆盖测试，包含串口数据接收基础功能、通信协议解析功能、帧计数和错误计数逻辑测试、解析实时显示，验证所描述内容是否满足需求等文档的要求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《BK11X1标校软件需求规格说明》3.2.3-数据处理</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按协议对接收到的串口数据进行解析处理。在标定试验时，需根据标定位置的数据实时判断加表数据是否满足该位置的要求，待所有位置均测试完成后，根据12个位置保存的.dat文件计算出陀螺加表的零位和标度因数参数，存入测试结果文件</w:t>
            </w:r>
          </w:p>
          <w:p>
            <w:pPr>
              <w:wordWrap w:val="0"/>
              <w:rPr>
                <w:rFonts w:hint="eastAsia"/>
                <w:szCs w:val="21"/>
              </w:rPr>
            </w:pPr>
            <w:r>
              <w:rPr>
                <w:rFonts w:hint="eastAsia"/>
                <w:szCs w:val="21"/>
              </w:rPr>
              <w:t xml:space="preserve">输入要求：</w:t>
            </w:r>
          </w:p>
          <w:p>
            <w:pPr>
              <w:wordWrap w:val="0"/>
              <w:rPr>
                <w:rFonts w:hint="eastAsia"/>
                <w:szCs w:val="21"/>
              </w:rPr>
            </w:pPr>
            <w:r>
              <w:rPr>
                <w:rFonts w:hint="eastAsia"/>
                <w:szCs w:val="21"/>
              </w:rPr>
              <w:t xml:space="preserve">处理要求：</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0.999&lt;朝天地方向加速度计输出绝对值&lt;1.001, 0&lt;水平方向加速度计输出绝对值&lt;0.001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当12个位置均测试完成后，开始计算加表正负标度因数、加表零位、安装误差和陀螺零位，并将计算结果按xyz加表正标度因数、xyz加表负标度因数、xyz加表零位，xyz安装误差和xyz陀螺零位顺序保存。</w:t>
            </w:r>
          </w:p>
          <w:p>
            <w:pPr>
              <w:wordWrap w:val="0"/>
              <w:rPr>
                <w:rFonts w:hint="eastAsia"/>
                <w:szCs w:val="21"/>
              </w:rPr>
            </w:pPr>
            <w:r>
              <w:rPr>
                <w:rFonts w:hint="eastAsia"/>
                <w:szCs w:val="21"/>
              </w:rPr>
              <w:t xml:space="preserve">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对数据处理进行全覆盖测试，包含加表数据实时判断与位置合规性、用户位置重输入和数据文件覆盖机制、12位置标定流程完整性、标定参数准确性、计算结果输出，验证所描述内容是否满足需求等文档的要求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《BK11X1标校软件需求规格说明》3.2.4-界面数据显示</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将解析后的所有数据在界面上进行显示，同时对陀螺加表数据以实时画曲线图的形式展示出来，使用户可更直观的获取陀螺加表变化趋势。界面还要显示接收到的数据总数和错误数据总数，并显示出本次测试的测试时间</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对界面数据显示进行全覆盖测试，包含陀螺仪与加表数据实时曲线绘制、帧计数显示准确性、测试时间与更新，验证所描述内容是否满足需求等文档的要求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《BK11X1标校软件需求规格说明》3.2.5-数据保存</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地面软件能够存储测试数据、操作日志数据等文件</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对数据保存进行全覆盖测试，包含文件保存设置、常规数据文件储存、标定模式数据文件储存、日志文件记录，验证所描述内容是否满足需求等文档的要求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《BK11X1标校软件需求规格说明》3.2.6-参数转换</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地面软件能够将文本形式的参数文件parameter.txt转换为二进制文件</w:t>
            </w:r>
          </w:p>
          <w:p>
            <w:pPr>
              <w:wordWrap w:val="0"/>
              <w:rPr>
                <w:rFonts w:hint="eastAsia"/>
                <w:szCs w:val="21"/>
              </w:rPr>
            </w:pPr>
            <w:r>
              <w:rPr>
                <w:rFonts w:hint="eastAsia"/>
                <w:szCs w:val="21"/>
              </w:rPr>
              <w:t xml:space="preserve">参数转换前，需对参数文件parameter.txt进行判断，判断浮点数个数是否为181个，整型数据个数是否为7个，字符串参数个数是否为0个，若所有参数个数满足要求则以小端模式转换成二进制文件，将转换后的二进制文件以parameter.bin的形式保存在参数文件一致的路径下；若存在参数个数不正确的情况，则需向用户弹框提示，告知用户参数生成异常</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对参数转换进行全覆盖测试，包含参数文件格式转换、二进制文件转换、转换异常与提示，验证所描述内容是否满足需求等文档的要求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《BK11X1标校软件需求规格说明》3.2.7-时间同步</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地面软件能发送“时间同步指令</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对时间同步进行全覆盖测试，包含时间同步指令触发与发送、指令发送间隔和次数、相对时间信息边界，验证所描述内容是否满足需求等文档的要求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《BK11X1标校软件需求规格说明》3.2.8-惯组标定</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地面软件能够进行12位置标定</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对惯组标定进行全覆盖测试，包含12位置标定序列、位置指令与惯组数据接收协同、当前位置信息实时显示、标定流程和进度管理，验证所描述内容是否满足需求等文档的要求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《BK11X1标校软件需求规格说明》3.2.9-参数上传</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地面软件界面中有一个“参数上传”按钮，点击该按钮后，地面软件需选择已生成的parameter.bin文件，依据上传协议向惯组发送命令及参数</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对参数上传进行全覆盖测试，包含参数上传与文件选择、上传协议符合性、上传进度显示、上传成功流程和提示、上传异常、软件升级数据帧传输、软件升级异常容错，验证所描述内容是否满足需求等文档的要求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《BK11X1标校软件需求规格说明》3.2.10-软件交互</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用户通过地面软件提供的显示界面，对软件整体功能进行使用和控制；显示实时测试数据；智能显示任务执行进度、告警信息与处理、测试过程中各类数据判读结果等；具备配置功能，能够对各种参数进行配置。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对软件交互进行全覆盖测试，包含测试数据实时刷新和准确性、日志信息实时显示与告警提示、任务进度可视化和用户引导、配置参数输入和处理，验证所描述内容是否满足需求等文档的要求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《BK11X1标校软件任务书》4.1.1-串口初始化功能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地面软件可通过界面配置串口相关信息，串口号为可选配置项，其余信息皆在软件中固定，不能让用户随意更改。当串口初始化失败时，地面软件可向用户发出提示，包括但不限于弹框提示</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对串口初始化功能进行全覆盖测试，包含，验证所描述内容是否满足需求等文档的要求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《BK11X1标校软件任务书》4.1.2-数据采集解析功能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通过串口接收惯组发送的数据，协议详见附录A，按协议解析串口数据，正确解析出一帧数据采集数据计数值加1，否则错误数据计数加1，正确数据和错误数据用于后续数据保存功能和界面显示功能，当完成一个位置的标定测试后，需将采集数据计数和错误计数清0，单次测试错误计数应少于10个</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对数据采集解析功能进行全覆盖测试，包含，验证所描述内容是否满足需求等文档的要求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《BK11X1标校软件任务书》4.1.3-数据处理功能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按协议对接收到的串口数据进行解析处理。对接收到的惯组数据按协议解析相对时间信息、3轴角速度、3轴加速度、软件版本号、产品温度信息，并将解析后的数据存入.dat文件中已备后续使用</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对数据处理功能进行全覆盖测试，包含，验证所描述内容是否满足需求等文档的要求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《BK11X1标校软件任务书》4.1.4-界面数据显示功能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将解析后的所有数据在界面上进行显示，对陀螺加表数据以实时画曲线图的形式展示，使用户可更直观的获取陀螺加表变化趋势。包括但不限于需显示接收到的数据总数和错误数据总数和本次测试的测试时间</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对界面数据显示功能进行全覆盖测试，包含，验证所描述内容是否满足需求等文档的要求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《BK11X1标校软件任务书》4.1.5-数据保存功能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测试开始前，需向用户弹出文件保存路径弹框，让用户选择文件保存路径（只在首次开始时弹出一次）。将每周期解析后的数据保存在.dat文件中，每周期数据按顺序写入.dat文件的一行中，写到最后一个数据后自动换行。</w:t>
            </w:r>
          </w:p>
          <w:p>
            <w:pPr>
              <w:wordWrap w:val="0"/>
              <w:rPr>
                <w:rFonts w:hint="eastAsia"/>
                <w:szCs w:val="21"/>
              </w:rPr>
            </w:pPr>
            <w:r>
              <w:rPr>
                <w:rFonts w:hint="eastAsia"/>
                <w:szCs w:val="21"/>
              </w:rPr>
              <w:t xml:space="preserve">在进行标定实验时，地面软件需按照用户已选好的路径自动保存测试文件，第1个标定位置保存的文件名为P1.dat，第2个标定位置保存的文件名为P2.dat，以此类推直到12个位置全部测完；若在某位置得到的加表数据与该位置预期加表数据不一致，则终止本次测试</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对数据保存功能进行全覆盖测试，包含，验证所描述内容是否满足需求等文档的要求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《BK11X1标校软件任务书》4.1.6-参数转换功能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参数转换前，需对参数文件parameter.txt进行判断，判断浮点数个数是否为181个，整型数据个数是否为7个，字符串参数个数是否为0个，若所有参数个数满足要求则以小端模式转换成二进制文件，将转换后的二进制文件以parameter.bin的形式保存在参数文件一致的路径下；若存在参数个数不正确的情况，则需向用户弹框提示，告知用户参数生成异常。</w:t>
            </w:r>
          </w:p>
          <w:p>
            <w:pPr>
              <w:wordWrap w:val="0"/>
              <w:rPr>
                <w:rFonts w:hint="eastAsia"/>
                <w:szCs w:val="21"/>
              </w:rPr>
            </w:pPr>
            <w:r>
              <w:rPr>
                <w:rFonts w:hint="eastAsia"/>
                <w:szCs w:val="21"/>
              </w:rPr>
              <w:t xml:space="preserve">在标定结束后，需将参数文件中陀螺零位、加表零位和加表正负标度因数进行替换，替换成本次标定后计算得出的结果，替换后生成parameter.bin文件上传至产品中</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对参数转换功能进行全覆盖测试，包含，验证所描述内容是否满足需求等文档的要求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《BK11X1标校软件任务书》4.1.7-时间同步功能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地面软件能发送“时间同步指令”，按10ms间隔连续发送3次，3次指令的时间信息实时更新，时间信息读取计数值，无响应帧。</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对时间同步功能进行全覆盖测试，包含，验证所描述内容是否满足需求等文档的要求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《BK11X1标校软件任务书》4.1.8-惯组标定功能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惯组与测试设备采用全双工RS422接口通信协议，波特率921.6kbps、1位起始位、8位数据位、1位停止位、无奇偶校验位，惯组与测试设备之间通信时，测试设备始终为接收状态。</w:t>
            </w:r>
          </w:p>
          <w:p>
            <w:pPr>
              <w:wordWrap w:val="0"/>
              <w:rPr>
                <w:rFonts w:hint="eastAsia"/>
                <w:szCs w:val="21"/>
              </w:rPr>
            </w:pPr>
            <w:r>
              <w:rPr>
                <w:rFonts w:hint="eastAsia"/>
                <w:szCs w:val="21"/>
              </w:rPr>
              <w:t xml:space="preserve">按协议对接收到的串口数据进行解析处理。在标定试验时，需根据标定位置的数据实时判断加表数据是否满足该位置的要求，待所有位置均测试完成后，根据12个位置保存的.dat文件计算出陀螺加表的零位和标度因数参数。</w:t>
            </w:r>
          </w:p>
          <w:p>
            <w:pPr>
              <w:wordWrap w:val="0"/>
              <w:rPr>
                <w:rFonts w:hint="eastAsia"/>
                <w:szCs w:val="21"/>
              </w:rPr>
            </w:pPr>
            <w:r>
              <w:rPr>
                <w:rFonts w:hint="eastAsia"/>
                <w:szCs w:val="21"/>
              </w:rPr>
              <w:t xml:space="preserve">当加表数据不满足该位置的要求时，应立即终止测试，同时告知用户数据异常，该位置需重新进行测试，待用户将惯组摆放到正确位置时，地面软件需让用户输入当前为第几个位置，同时将已有的.dat文件覆盖保存，例如：测试到第8个位置时，地面软件判断xyz三轴加表数据（0.9&lt;朝天地方向加速度计输出绝对值&lt;1.1, 0&lt;水平方向加速度计输出绝对值&lt;0.01），若数据不满足预期，终止测试提示用户惯组位置不正确，并弹框让用户输入此次处于第几个位置，用户将惯组放置正确位置后，重新开始测试，测试数据重新写入P8.dat</w:t>
            </w:r>
          </w:p>
          <w:p>
            <w:pPr>
              <w:wordWrap w:val="0"/>
              <w:rPr>
                <w:rFonts w:hint="eastAsia"/>
                <w:szCs w:val="21"/>
              </w:rPr>
            </w:pPr>
            <w:r>
              <w:rPr>
                <w:rFonts w:hint="eastAsia"/>
                <w:szCs w:val="21"/>
              </w:rPr>
              <w:t xml:space="preserve">通信过程：</w:t>
            </w:r>
          </w:p>
          <w:p>
            <w:pPr>
              <w:wordWrap w:val="0"/>
              <w:rPr>
                <w:rFonts w:hint="eastAsia"/>
                <w:szCs w:val="21"/>
              </w:rPr>
            </w:pPr>
            <w:r>
              <w:rPr>
                <w:rFonts w:hint="eastAsia"/>
                <w:szCs w:val="21"/>
              </w:rPr>
              <w:t xml:space="preserve">a）地面软件进入标定流程；</w:t>
            </w:r>
          </w:p>
          <w:p>
            <w:pPr>
              <w:wordWrap w:val="0"/>
              <w:rPr>
                <w:rFonts w:hint="eastAsia"/>
                <w:szCs w:val="21"/>
              </w:rPr>
            </w:pPr>
            <w:r>
              <w:rPr>
                <w:rFonts w:hint="eastAsia"/>
                <w:szCs w:val="21"/>
              </w:rPr>
              <w:t xml:space="preserve">b）将惯组放置P1位置后通电，等待10s；</w:t>
            </w:r>
          </w:p>
          <w:p>
            <w:pPr>
              <w:wordWrap w:val="0"/>
              <w:rPr>
                <w:rFonts w:hint="eastAsia"/>
                <w:szCs w:val="21"/>
              </w:rPr>
            </w:pPr>
            <w:r>
              <w:rPr>
                <w:rFonts w:hint="eastAsia"/>
                <w:szCs w:val="21"/>
              </w:rPr>
              <w:t xml:space="preserve">c）地面软件收到惯组数据后解析数据。</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对惯组标定功能进行全覆盖测试，包含，验证所描述内容是否满足需求等文档的要求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《BK11X1标校软件任务书》4.1.9-参数上传功能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界面中需有“参数上传”按钮，点击该按钮后地面软件需选择已生成的parameter.bin文件，依据上传协议向惯组发送命令及参数，上传协议详细见附录A。进度条实时显示上传进度，上传过程中地面软件应实时显示包括但不限于“产品类别、升级结果”信息。当上传过程中出现错误情况，应终止上传流程，并提示用户上传异常终止；上传流程正常结束后提示用户上传正常完成</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对参数上传功能进行全覆盖测试，包含，验证所描述内容是否满足需求等文档的要求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《BK11X1标校软件任务书》4.1.10-软件交互</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具体包括：软件以友好的界面形式展示多种交互信息</w:t>
            </w:r>
          </w:p>
          <w:p>
            <w:pPr>
              <w:wordWrap w:val="0"/>
              <w:rPr>
                <w:rFonts w:hint="eastAsia"/>
                <w:szCs w:val="21"/>
              </w:rPr>
            </w:pPr>
            <w:r>
              <w:rPr>
                <w:rFonts w:hint="eastAsia"/>
                <w:szCs w:val="21"/>
              </w:rPr>
              <w:t xml:space="preserve">a）用户通过地面软件提供的显示界面，对软件整体功能进行使用和控制；</w:t>
            </w:r>
          </w:p>
          <w:p>
            <w:pPr>
              <w:wordWrap w:val="0"/>
              <w:rPr>
                <w:rFonts w:hint="eastAsia"/>
                <w:szCs w:val="21"/>
              </w:rPr>
            </w:pPr>
            <w:r>
              <w:rPr>
                <w:rFonts w:hint="eastAsia"/>
                <w:szCs w:val="21"/>
              </w:rPr>
              <w:t xml:space="preserve">b）显示实时测试数据；</w:t>
            </w:r>
          </w:p>
          <w:p>
            <w:pPr>
              <w:wordWrap w:val="0"/>
              <w:rPr>
                <w:rFonts w:hint="eastAsia"/>
                <w:szCs w:val="21"/>
              </w:rPr>
            </w:pPr>
            <w:r>
              <w:rPr>
                <w:rFonts w:hint="eastAsia"/>
                <w:szCs w:val="21"/>
              </w:rPr>
              <w:t xml:space="preserve">c）智能显示任务执行进度、告警信息与处理、测试过程中各类数据判读结果等</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对软件交互进行全覆盖测试，包含，验证所描述内容是否满足需求等文档的要求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BK11X1标校软件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BK11X1标校软件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《BK11X1标校软件需求规格说明》3.2.11.1-时间要求</w:t>
            </w:r>
          </w:p>
        </w:tc>
        <w:tc>
          <w:tcPr>
            <w:tcW w:w="1647" w:type="pct"/>
            <w:vAlign w:val="center"/>
          </w:tcPr>
          <w:p w14:paraId="01FF2800" w14:textId="58EE8755" w:rsidR="005155AF" w:rsidRPr="00030757" w:rsidRDefault="005155AF" w:rsidP="005155AF">
            <w:pPr>
              <w:rPr>
                <w:szCs w:val="21"/>
              </w:rPr>
            </w:pPr>
            <w:r>
              <w:rPr>
                <w:rFonts w:hint="eastAsia"/>
                <w:szCs w:val="21"/>
              </w:rPr>
              <w:t xml:space="preserve">保证单次标定测试（12位置）60min内不出现闪退或异常退出的情况</w:t>
            </w:r>
          </w:p>
        </w:tc>
        <w:tc>
          <w:tcPr>
            <w:tcW w:w="1793" w:type="pct"/>
            <w:vAlign w:val="center"/>
          </w:tcPr>
          <w:p w14:paraId="34AE2CA4" w14:textId="51CAA863" w:rsidR="005155AF" w:rsidRDefault="005155AF" w:rsidP="005155AF">
            <w:pPr>
              <w:rPr>
                <w:szCs w:val="21"/>
              </w:rPr>
            </w:pPr>
            <w:r>
              <w:rPr>
                <w:rFonts w:hint="eastAsia"/>
                <w:szCs w:val="21"/>
              </w:rPr>
              <w:t xml:space="preserve">对时间要求进行全覆盖测试，包含单次标定测试长时间稳定性，验证所描述内容是否满足需求等文档的要求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BK11X1标校软件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BK11X1标校软件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验证串口输出频率摸底</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串口输出频率摸底测试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XQ_MD_CKPL</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