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某测试人员2</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某测试人员1</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开机显示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设备上电开机后，检查设备界面是否显示设备名称以及生产厂家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设备界面显示设备名称、生产厂家，清晰可读</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确认显示的生产123厂家是否为声探测单元设备的厂家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显示的生产厂家为“中国电子科技集团公司第三研究所”</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确认显示的设备名称是否正确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显示的设备名称是“声探测单元主机”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探测结果显示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显示屏不显示异常的批次，显示数量最多到5个</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查看显示屏正确显示0、150、151、152的目标类型</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在非探测页面的其他页面下，按下“探测”按钮，查看显示屏是否跳转到探测结果显示界面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按下“探测”按钮，查看显示屏会立即跳转探测结果显示界面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显示屏不显示异常的方位信息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设备正常启动后，查看设备在显示完设备名称和生产厂家后是否自动跳转到探测结果显示页面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显示完设备名称和生产厂家后自动跳转到探测结果显示页面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典型数据输入情况下，方位数据显示正确和实际一致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显示屏显示的批号、方向、类型等信息会立即更新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8</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显示屏可显示在数值范围内（10Bytes）的数量也可以显示错误信息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9</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显示屏可显示1、2、3、4、5批次数量</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数据储存时间性能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数据存储时间性能测试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YL_SU_CCSJ_001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6.2.4.2</w:t>
            </w:r>
            <w:r w:rsidR="00DC6CC1">
              <w:rPr>
                <w:rFonts w:hint="eastAsia"/>
                <w:noProof/>
                <w:szCs w:val="21"/>
              </w:rPr>
              <w:t>）</w:t>
            </w:r>
            <w:r w:rsidR="00AD0B96" w:rsidRPr="00BA2635">
              <w:rPr>
                <w:rFonts w:hint="eastAsia"/>
                <w:noProof/>
                <w:szCs w:val="21"/>
              </w:rPr>
              <w:t xml:space="preserve">数据储存时间性能</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XQ_SU_CCSJ</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如果无法检查储存数据时间，采用等效性评估方法，计算最大每日数据记录数据，并考察储存策略，判断是否在31日内数据能否达到数据储存上限或删除阈值</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如果为文件形式，查看历史记录数据是否达到储存一个月时间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文件记录时间相差1个月</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测试决策信息、控制信息、状态信息等本地存储的采用储存形式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与声探测信号处理软件接口</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接收正常数据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YL_IO_INT1_001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与声探测信号处理软件接口</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XQ_IO_INT1</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收到正确的探测结果报文；通过OLED显示屏的探测界面中，显示界面显示目标批号、方向、类型等探测结果信息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检查接收到的探测结果报文格式是否与协议一致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接收到的探测结果报文格式与协议一致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检查接收到的环境噪声分级报文格式是否与协议一致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接收到的环境噪声分级报文格式与协议一致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摸底测试</w:t>
      </w:r>
    </w:p>
    <w:p w14:paraId="63F22F7E" w14:textId="38243357" w:rsidR="00E247DA" w:rsidRPr="008627F6" w:rsidRDefault="00220F89" w:rsidP="00C70882">
      <w:pPr>
        <w:pStyle w:val="30"/>
        <w:rPr>
          <w:sz w:val="24"/>
          <w:szCs w:val="24"/>
        </w:rPr>
      </w:pPr>
      <w:r w:rsidRPr="008627F6">
        <w:rPr>
          <w:sz w:val="24"/>
          <w:szCs w:val="24"/>
        </w:rPr>
        <w:t xml:space="preserve">切换相对时统误差摸底测试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切换绝对时统最大时差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在动态测试环境下，声探测单元主机正确连接声探测信息交互软件通信模块，并和模拟的网络调试助手正确连接，通过发送绝对时统信息，检查显示屏是否显示为使用的绝对时统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不断增大绝对时统和相对时统差值，检查在时间差值为多少时切换为相对时统，注意差值时等待5s以上确认当前时统状态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不断增大绝对时统和相对时统差值，检查在时间差值为多少时切换为相对时统，注意差值时等待5s以上确认当前时统状态</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切换相对时统最小时差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不断减小绝对时统和相对时统差值，检查在时间差值为多少时切换为相对时统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当绝对时统和相对时统时间差减小达到一定值后声探测单元切换为相对时统，已记录该时间差的值</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