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2025年04月17日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2025年04月18日</w:t>
            </w:r>
            <w:r w:rsidRPr="0011264A">
              <w:rPr>
                <w:szCs w:val="21"/>
              </w:rPr>
              <w:t>~</w:t>
            </w:r>
            <w:r>
              <w:rPr>
                <w:szCs w:val="21"/>
              </w:rPr>
              <w:t xml:space="preserve">2025年04月24日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2025年04月25日</w:t>
            </w:r>
            <w:r w:rsidRPr="0011264A">
              <w:rPr>
                <w:szCs w:val="21"/>
              </w:rPr>
              <w:t>~</w:t>
            </w:r>
            <w:r>
              <w:rPr>
                <w:szCs w:val="21"/>
              </w:rPr>
              <w:t xml:space="preserve">2025年04月30日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